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ind w:right="4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8253</wp:posOffset>
                </wp:positionH>
                <wp:positionV relativeFrom="page">
                  <wp:posOffset>7212586</wp:posOffset>
                </wp:positionV>
                <wp:extent cx="755269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52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2690" h="0">
                              <a:moveTo>
                                <a:pt x="0" y="0"/>
                              </a:moveTo>
                              <a:lnTo>
                                <a:pt x="75523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.6499pt,567.920166pt" to="595.320pt,567.920166pt" stroked="true" strokeweight="1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13"/>
        </w:rPr>
        <w:t>附件二、未滿 </w:t>
      </w:r>
      <w:r>
        <w:rPr/>
        <w:t>20</w:t>
      </w:r>
      <w:r>
        <w:rPr>
          <w:spacing w:val="-10"/>
        </w:rPr>
        <w:t> 歲懷孕少女及父母個案服務轉介單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1896"/>
        <w:gridCol w:w="1704"/>
        <w:gridCol w:w="1418"/>
        <w:gridCol w:w="638"/>
        <w:gridCol w:w="919"/>
        <w:gridCol w:w="261"/>
        <w:gridCol w:w="590"/>
        <w:gridCol w:w="333"/>
        <w:gridCol w:w="1526"/>
      </w:tblGrid>
      <w:tr>
        <w:trPr>
          <w:trHeight w:val="544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spacing w:line="360" w:lineRule="atLeast" w:before="99"/>
              <w:ind w:left="218" w:right="208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轉介單位</w:t>
            </w:r>
          </w:p>
        </w:tc>
        <w:tc>
          <w:tcPr>
            <w:tcW w:w="1896" w:type="dxa"/>
          </w:tcPr>
          <w:p>
            <w:pPr>
              <w:pStyle w:val="TableParagraph"/>
              <w:spacing w:before="116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單位名稱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  <w:gridSpan w:val="3"/>
          </w:tcPr>
          <w:p>
            <w:pPr>
              <w:pStyle w:val="TableParagraph"/>
              <w:spacing w:before="116"/>
              <w:ind w:left="77"/>
              <w:rPr>
                <w:sz w:val="26"/>
              </w:rPr>
            </w:pPr>
            <w:r>
              <w:rPr>
                <w:spacing w:val="-6"/>
                <w:sz w:val="26"/>
              </w:rPr>
              <w:t>轉介日期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75"/>
              <w:ind w:left="108"/>
              <w:rPr>
                <w:sz w:val="26"/>
              </w:rPr>
            </w:pPr>
            <w:r>
              <w:rPr>
                <w:spacing w:val="-7"/>
                <w:sz w:val="26"/>
              </w:rPr>
              <w:t>轉介人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  <w:gridSpan w:val="3"/>
          </w:tcPr>
          <w:p>
            <w:pPr>
              <w:pStyle w:val="TableParagraph"/>
              <w:spacing w:before="75"/>
              <w:ind w:left="77"/>
              <w:rPr>
                <w:sz w:val="26"/>
              </w:rPr>
            </w:pPr>
            <w:r>
              <w:rPr>
                <w:spacing w:val="-7"/>
                <w:sz w:val="26"/>
              </w:rPr>
              <w:t>職稱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108"/>
              <w:ind w:left="108"/>
              <w:rPr>
                <w:sz w:val="26"/>
              </w:rPr>
            </w:pPr>
            <w:r>
              <w:rPr>
                <w:spacing w:val="-7"/>
                <w:sz w:val="26"/>
              </w:rPr>
              <w:t>電話</w:t>
            </w:r>
          </w:p>
        </w:tc>
        <w:tc>
          <w:tcPr>
            <w:tcW w:w="31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  <w:gridSpan w:val="3"/>
          </w:tcPr>
          <w:p>
            <w:pPr>
              <w:pStyle w:val="TableParagraph"/>
              <w:spacing w:before="108"/>
              <w:ind w:left="77"/>
              <w:rPr>
                <w:sz w:val="26"/>
              </w:rPr>
            </w:pPr>
            <w:r>
              <w:rPr>
                <w:spacing w:val="-7"/>
                <w:sz w:val="26"/>
              </w:rPr>
              <w:t>傳真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69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"/>
              <w:rPr>
                <w:sz w:val="26"/>
              </w:rPr>
            </w:pPr>
          </w:p>
          <w:p>
            <w:pPr>
              <w:pStyle w:val="TableParagraph"/>
              <w:spacing w:line="256" w:lineRule="auto"/>
              <w:ind w:left="218" w:right="208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個案基本資料</w:t>
            </w:r>
          </w:p>
        </w:tc>
        <w:tc>
          <w:tcPr>
            <w:tcW w:w="1896" w:type="dxa"/>
          </w:tcPr>
          <w:p>
            <w:pPr>
              <w:pStyle w:val="TableParagraph"/>
              <w:spacing w:before="181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個案姓名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204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出生年月日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line="340" w:lineRule="atLeast"/>
              <w:ind w:left="166" w:right="153" w:hanging="15"/>
              <w:rPr>
                <w:sz w:val="26"/>
              </w:rPr>
            </w:pPr>
            <w:r>
              <w:rPr>
                <w:spacing w:val="-6"/>
                <w:sz w:val="26"/>
              </w:rPr>
              <w:t>聯絡</w:t>
            </w:r>
            <w:r>
              <w:rPr>
                <w:spacing w:val="-7"/>
                <w:sz w:val="26"/>
              </w:rPr>
              <w:t>電話</w:t>
            </w:r>
          </w:p>
        </w:tc>
        <w:tc>
          <w:tcPr>
            <w:tcW w:w="185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78"/>
              <w:ind w:left="108"/>
              <w:rPr>
                <w:sz w:val="26"/>
              </w:rPr>
            </w:pPr>
            <w:r>
              <w:rPr>
                <w:spacing w:val="-7"/>
                <w:sz w:val="26"/>
              </w:rPr>
              <w:t>住址</w:t>
            </w:r>
          </w:p>
        </w:tc>
        <w:tc>
          <w:tcPr>
            <w:tcW w:w="7389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95"/>
              <w:ind w:left="79"/>
              <w:rPr>
                <w:sz w:val="24"/>
              </w:rPr>
            </w:pPr>
            <w:r>
              <w:rPr>
                <w:spacing w:val="-3"/>
                <w:sz w:val="24"/>
              </w:rPr>
              <w:t>預產期或</w:t>
            </w: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pacing w:val="-2"/>
                <w:sz w:val="24"/>
              </w:rPr>
              <w:t>幼兒</w:t>
            </w:r>
            <w:r>
              <w:rPr>
                <w:spacing w:val="-4"/>
                <w:sz w:val="22"/>
              </w:rPr>
              <w:t>出生年月日</w:t>
            </w:r>
          </w:p>
        </w:tc>
        <w:tc>
          <w:tcPr>
            <w:tcW w:w="7389" w:type="dxa"/>
            <w:gridSpan w:val="8"/>
          </w:tcPr>
          <w:p>
            <w:pPr>
              <w:pStyle w:val="TableParagraph"/>
              <w:tabs>
                <w:tab w:pos="1668" w:val="left" w:leader="none"/>
                <w:tab w:pos="2268" w:val="left" w:leader="none"/>
                <w:tab w:pos="2868" w:val="left" w:leader="none"/>
              </w:tabs>
              <w:spacing w:before="95"/>
              <w:ind w:left="108" w:right="4268"/>
              <w:rPr>
                <w:sz w:val="24"/>
              </w:rPr>
            </w:pPr>
            <w:r>
              <w:rPr>
                <w:sz w:val="24"/>
              </w:rPr>
              <w:t>預 產 期：</w:t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>出生日期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1818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9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問題摘要</w:t>
            </w:r>
          </w:p>
        </w:tc>
        <w:tc>
          <w:tcPr>
            <w:tcW w:w="7389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80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87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轉介目的</w:t>
            </w:r>
          </w:p>
        </w:tc>
        <w:tc>
          <w:tcPr>
            <w:tcW w:w="7389" w:type="dxa"/>
            <w:gridSpan w:val="8"/>
          </w:tcPr>
          <w:p>
            <w:pPr>
              <w:pStyle w:val="TableParagraph"/>
              <w:spacing w:before="63"/>
              <w:ind w:left="108"/>
              <w:rPr>
                <w:sz w:val="26"/>
              </w:rPr>
            </w:pPr>
            <w:r>
              <w:rPr>
                <w:sz w:val="26"/>
              </w:rPr>
              <w:t>□危機處理</w:t>
            </w:r>
            <w:r>
              <w:rPr>
                <w:spacing w:val="53"/>
                <w:w w:val="150"/>
                <w:sz w:val="26"/>
              </w:rPr>
              <w:t> </w:t>
            </w:r>
            <w:r>
              <w:rPr>
                <w:sz w:val="26"/>
              </w:rPr>
              <w:t>□心理諮商</w:t>
            </w:r>
            <w:r>
              <w:rPr>
                <w:spacing w:val="53"/>
                <w:w w:val="150"/>
                <w:sz w:val="26"/>
              </w:rPr>
              <w:t> </w:t>
            </w:r>
            <w:r>
              <w:rPr>
                <w:sz w:val="26"/>
              </w:rPr>
              <w:t>□法律諮詢</w:t>
            </w:r>
            <w:r>
              <w:rPr>
                <w:spacing w:val="55"/>
                <w:w w:val="150"/>
                <w:sz w:val="26"/>
              </w:rPr>
              <w:t> </w:t>
            </w:r>
            <w:r>
              <w:rPr>
                <w:sz w:val="26"/>
              </w:rPr>
              <w:t>□經濟補助</w:t>
            </w:r>
            <w:r>
              <w:rPr>
                <w:spacing w:val="53"/>
                <w:w w:val="150"/>
                <w:sz w:val="26"/>
              </w:rPr>
              <w:t> </w:t>
            </w:r>
            <w:r>
              <w:rPr>
                <w:spacing w:val="-4"/>
                <w:sz w:val="26"/>
              </w:rPr>
              <w:t>□就學</w:t>
            </w:r>
          </w:p>
          <w:p>
            <w:pPr>
              <w:pStyle w:val="TableParagraph"/>
              <w:tabs>
                <w:tab w:pos="4789" w:val="left" w:leader="none"/>
                <w:tab w:pos="6346" w:val="left" w:leader="none"/>
              </w:tabs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□醫療協助</w:t>
            </w:r>
            <w:r>
              <w:rPr>
                <w:spacing w:val="52"/>
                <w:w w:val="150"/>
                <w:sz w:val="26"/>
              </w:rPr>
              <w:t> </w:t>
            </w:r>
            <w:r>
              <w:rPr>
                <w:sz w:val="26"/>
              </w:rPr>
              <w:t>□家庭協商</w:t>
            </w:r>
            <w:r>
              <w:rPr>
                <w:spacing w:val="52"/>
                <w:w w:val="150"/>
                <w:sz w:val="26"/>
              </w:rPr>
              <w:t> </w:t>
            </w:r>
            <w:r>
              <w:rPr>
                <w:sz w:val="26"/>
              </w:rPr>
              <w:t>□出</w:t>
            </w:r>
            <w:r>
              <w:rPr>
                <w:spacing w:val="-10"/>
                <w:sz w:val="26"/>
              </w:rPr>
              <w:t>養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□就</w:t>
            </w:r>
            <w:r>
              <w:rPr>
                <w:spacing w:val="-10"/>
                <w:sz w:val="26"/>
              </w:rPr>
              <w:t>業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□安</w:t>
            </w:r>
            <w:r>
              <w:rPr>
                <w:spacing w:val="-10"/>
                <w:sz w:val="26"/>
              </w:rPr>
              <w:t>置</w:t>
            </w:r>
          </w:p>
          <w:p>
            <w:pPr>
              <w:pStyle w:val="TableParagraph"/>
              <w:tabs>
                <w:tab w:pos="6739" w:val="left" w:leader="none"/>
              </w:tabs>
              <w:spacing w:before="1"/>
              <w:ind w:left="109"/>
              <w:rPr>
                <w:rFonts w:ascii="Times New Roman" w:hAnsi="Times New Roman" w:eastAsia="Times New Roman"/>
                <w:sz w:val="26"/>
              </w:rPr>
            </w:pPr>
            <w:r>
              <w:rPr>
                <w:sz w:val="26"/>
              </w:rPr>
              <w:t>□生涯規劃</w:t>
            </w:r>
            <w:r>
              <w:rPr>
                <w:spacing w:val="49"/>
                <w:w w:val="150"/>
                <w:sz w:val="26"/>
              </w:rPr>
              <w:t> </w:t>
            </w:r>
            <w:r>
              <w:rPr>
                <w:sz w:val="26"/>
              </w:rPr>
              <w:t>□其</w:t>
            </w:r>
            <w:r>
              <w:rPr>
                <w:spacing w:val="-10"/>
                <w:sz w:val="26"/>
              </w:rPr>
              <w:t>他</w:t>
            </w:r>
            <w:r>
              <w:rPr>
                <w:rFonts w:ascii="Times New Roman" w:hAnsi="Times New Roman" w:eastAsia="Times New Roman"/>
                <w:sz w:val="26"/>
                <w:u w:val="single"/>
              </w:rPr>
              <w:tab/>
            </w:r>
          </w:p>
        </w:tc>
      </w:tr>
      <w:tr>
        <w:trPr>
          <w:trHeight w:val="539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>
            <w:pPr>
              <w:pStyle w:val="TableParagraph"/>
              <w:spacing w:line="283" w:lineRule="auto" w:before="87"/>
              <w:ind w:left="108" w:right="740"/>
              <w:rPr>
                <w:sz w:val="26"/>
              </w:rPr>
            </w:pPr>
            <w:r>
              <w:rPr>
                <w:spacing w:val="-4"/>
                <w:sz w:val="26"/>
              </w:rPr>
              <w:t>個案緊急聯絡人</w:t>
            </w:r>
          </w:p>
        </w:tc>
        <w:tc>
          <w:tcPr>
            <w:tcW w:w="1704" w:type="dxa"/>
          </w:tcPr>
          <w:p>
            <w:pPr>
              <w:pStyle w:val="TableParagraph"/>
              <w:spacing w:before="125"/>
              <w:ind w:left="108"/>
              <w:rPr>
                <w:sz w:val="26"/>
              </w:rPr>
            </w:pPr>
            <w:r>
              <w:rPr>
                <w:spacing w:val="-7"/>
                <w:sz w:val="26"/>
              </w:rPr>
              <w:t>姓名</w:t>
            </w:r>
          </w:p>
        </w:tc>
        <w:tc>
          <w:tcPr>
            <w:tcW w:w="205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3" w:type="dxa"/>
            <w:gridSpan w:val="4"/>
          </w:tcPr>
          <w:p>
            <w:pPr>
              <w:pStyle w:val="TableParagraph"/>
              <w:spacing w:before="125"/>
              <w:ind w:left="106"/>
              <w:rPr>
                <w:sz w:val="26"/>
              </w:rPr>
            </w:pPr>
            <w:r>
              <w:rPr>
                <w:spacing w:val="-6"/>
                <w:sz w:val="26"/>
              </w:rPr>
              <w:t>與個案關係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before="125"/>
              <w:ind w:left="108"/>
              <w:rPr>
                <w:sz w:val="26"/>
              </w:rPr>
            </w:pPr>
            <w:r>
              <w:rPr>
                <w:spacing w:val="-6"/>
                <w:sz w:val="26"/>
              </w:rPr>
              <w:t>聯絡電話</w:t>
            </w:r>
          </w:p>
        </w:tc>
        <w:tc>
          <w:tcPr>
            <w:tcW w:w="568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02" w:hRule="atLeast"/>
        </w:trPr>
        <w:tc>
          <w:tcPr>
            <w:tcW w:w="9983" w:type="dxa"/>
            <w:gridSpan w:val="10"/>
          </w:tcPr>
          <w:p>
            <w:pPr>
              <w:pStyle w:val="TableParagraph"/>
              <w:spacing w:line="230" w:lineRule="auto" w:before="32"/>
              <w:ind w:left="347" w:right="263" w:hanging="240"/>
              <w:rPr>
                <w:sz w:val="24"/>
              </w:rPr>
            </w:pPr>
            <w:r>
              <w:rPr>
                <w:spacing w:val="-2"/>
                <w:sz w:val="24"/>
              </w:rPr>
              <w:t>█請填具本表單後，傳真至所在地縣市政府社會局(處)未成年懷孕服務窗口工作人員，欲查詢窗工作人員名單及聯繫方式，可至衛生福利部社會及家庭署全球資訊網 </w:t>
            </w:r>
            <w:hyperlink r:id="rId5">
              <w:r>
                <w:rPr>
                  <w:spacing w:val="-2"/>
                  <w:sz w:val="24"/>
                  <w:u w:val="single"/>
                </w:rPr>
                <w:t>http://www.sfaa.gov.tw</w:t>
              </w:r>
              <w:r>
                <w:rPr>
                  <w:spacing w:val="-21"/>
                  <w:sz w:val="24"/>
                </w:rPr>
                <w:t> </w:t>
              </w:r>
            </w:hyperlink>
            <w:r>
              <w:rPr>
                <w:spacing w:val="-4"/>
                <w:sz w:val="24"/>
              </w:rPr>
              <w:t>或全國未成年懷孕求助站 </w:t>
            </w:r>
            <w:r>
              <w:rPr>
                <w:spacing w:val="-2"/>
                <w:sz w:val="24"/>
                <w:u w:val="single"/>
              </w:rPr>
              <w:t>https://257085.sfaa.gov.tw/</w:t>
            </w:r>
            <w:r>
              <w:rPr>
                <w:spacing w:val="-2"/>
                <w:sz w:val="24"/>
              </w:rPr>
              <w:t>下載。</w:t>
            </w:r>
          </w:p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█如有疑義，請電洽「衛生福利部社會及家庭署家庭支持組家庭資源科」04-22582802</w:t>
            </w:r>
            <w:r>
              <w:rPr>
                <w:spacing w:val="-10"/>
                <w:sz w:val="24"/>
              </w:rPr>
              <w:t>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04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682"/>
        <w:gridCol w:w="1296"/>
        <w:gridCol w:w="233"/>
        <w:gridCol w:w="1603"/>
        <w:gridCol w:w="681"/>
        <w:gridCol w:w="919"/>
        <w:gridCol w:w="1524"/>
      </w:tblGrid>
      <w:tr>
        <w:trPr>
          <w:trHeight w:val="594" w:hRule="atLeast"/>
        </w:trPr>
        <w:tc>
          <w:tcPr>
            <w:tcW w:w="10064" w:type="dxa"/>
            <w:gridSpan w:val="8"/>
          </w:tcPr>
          <w:p>
            <w:pPr>
              <w:pStyle w:val="TableParagraph"/>
              <w:spacing w:before="133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個案轉介單回覆表</w:t>
            </w:r>
          </w:p>
        </w:tc>
      </w:tr>
      <w:tr>
        <w:trPr>
          <w:trHeight w:val="551" w:hRule="atLeast"/>
        </w:trPr>
        <w:tc>
          <w:tcPr>
            <w:tcW w:w="2126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受轉介單位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  <w:tc>
          <w:tcPr>
            <w:tcW w:w="2443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7" w:hRule="atLeast"/>
        </w:trPr>
        <w:tc>
          <w:tcPr>
            <w:tcW w:w="2126" w:type="dxa"/>
          </w:tcPr>
          <w:p>
            <w:pPr>
              <w:pStyle w:val="TableParagraph"/>
              <w:spacing w:before="22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處理情形摘要</w:t>
            </w:r>
          </w:p>
        </w:tc>
        <w:tc>
          <w:tcPr>
            <w:tcW w:w="7938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2126" w:type="dxa"/>
          </w:tcPr>
          <w:p>
            <w:pPr>
              <w:pStyle w:val="TableParagraph"/>
              <w:spacing w:before="278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回覆日期</w:t>
            </w:r>
          </w:p>
        </w:tc>
        <w:tc>
          <w:tcPr>
            <w:tcW w:w="16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before="278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回覆人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gridSpan w:val="2"/>
          </w:tcPr>
          <w:p>
            <w:pPr>
              <w:pStyle w:val="TableParagraph"/>
              <w:spacing w:before="278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主管核章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37"/>
        <w:ind w:left="0" w:right="40" w:firstLine="0"/>
        <w:jc w:val="center"/>
        <w:rPr>
          <w:b/>
          <w:sz w:val="24"/>
        </w:rPr>
      </w:pPr>
      <w:r>
        <w:rPr>
          <w:b/>
          <w:spacing w:val="-8"/>
          <w:sz w:val="24"/>
        </w:rPr>
        <w:t>回覆表請於接獲轉介後 </w:t>
      </w:r>
      <w:r>
        <w:rPr>
          <w:b/>
          <w:spacing w:val="-4"/>
          <w:sz w:val="24"/>
        </w:rPr>
        <w:t>2</w:t>
      </w:r>
      <w:r>
        <w:rPr>
          <w:b/>
          <w:spacing w:val="-11"/>
          <w:sz w:val="24"/>
        </w:rPr>
        <w:t> 週內回傳轉介單位。</w:t>
      </w:r>
    </w:p>
    <w:sectPr>
      <w:type w:val="continuous"/>
      <w:pgSz w:w="11910" w:h="16840"/>
      <w:pgMar w:top="1420" w:bottom="280" w:left="8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faa.gov.tw/SFAA/default.asp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邱玉誠</dc:creator>
  <dc:description/>
  <dcterms:created xsi:type="dcterms:W3CDTF">2024-01-15T07:25:31Z</dcterms:created>
  <dcterms:modified xsi:type="dcterms:W3CDTF">2024-01-15T07:25:31Z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D:20240112013818</vt:lpwstr>
  </property>
</Properties>
</file>