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B14BA5" w14:textId="77777777" w:rsidR="008E4705" w:rsidRDefault="008E4705">
      <w:pPr>
        <w:spacing w:line="0" w:lineRule="atLeast"/>
        <w:jc w:val="center"/>
      </w:pPr>
      <w:r w:rsidRPr="00D962FB">
        <w:rPr>
          <w:rFonts w:ascii="標楷體" w:eastAsia="標楷體" w:hAnsi="標楷體" w:cs="標楷體" w:hint="eastAsia"/>
          <w:b/>
          <w:color w:val="F0720A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臺大醫院新竹</w:t>
      </w:r>
      <w:r w:rsidR="00282694" w:rsidRPr="00D962FB">
        <w:rPr>
          <w:rFonts w:ascii="標楷體" w:eastAsia="標楷體" w:hAnsi="標楷體" w:cs="標楷體" w:hint="eastAsia"/>
          <w:b/>
          <w:color w:val="F0720A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台大</w:t>
      </w:r>
      <w:r w:rsidRPr="00D962FB">
        <w:rPr>
          <w:rFonts w:ascii="標楷體" w:eastAsia="標楷體" w:hAnsi="標楷體" w:cs="標楷體" w:hint="eastAsia"/>
          <w:b/>
          <w:color w:val="F0720A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分院</w:t>
      </w:r>
      <w:r w:rsidRPr="00D962FB">
        <w:rPr>
          <w:rFonts w:ascii="標楷體" w:eastAsia="標楷體" w:hAnsi="標楷體" w:cs="標楷體" w:hint="eastAsia"/>
          <w:b/>
          <w:color w:val="0070C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健康檢查須知</w:t>
      </w:r>
    </w:p>
    <w:p w14:paraId="7EAFF000" w14:textId="77777777" w:rsidR="008E4705" w:rsidRDefault="008E4705">
      <w:pPr>
        <w:spacing w:line="0" w:lineRule="atLeast"/>
      </w:pPr>
      <w:r>
        <w:rPr>
          <w:rFonts w:ascii="標楷體" w:eastAsia="標楷體" w:hAnsi="標楷體" w:cs="標楷體" w:hint="eastAsia"/>
          <w:b/>
          <w:szCs w:val="24"/>
        </w:rPr>
        <w:t xml:space="preserve">    親愛的貴賓您好，歡迎參加本健康管理中心為您精心規劃的健康檢查，為保障您的受檢品質，敬請撥冗詳細閱讀下列各檢前注意事項並且配合，謝謝您!</w:t>
      </w:r>
    </w:p>
    <w:p w14:paraId="3E9721F7" w14:textId="77777777" w:rsidR="008E4705" w:rsidRDefault="00D962FB">
      <w:pPr>
        <w:spacing w:line="180" w:lineRule="exact"/>
        <w:rPr>
          <w:rFonts w:ascii="標楷體" w:eastAsia="標楷體" w:hAnsi="標楷體" w:cs="標楷體"/>
          <w:b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BD77DC" wp14:editId="47AC0EB5">
                <wp:simplePos x="0" y="0"/>
                <wp:positionH relativeFrom="column">
                  <wp:posOffset>-42545</wp:posOffset>
                </wp:positionH>
                <wp:positionV relativeFrom="paragraph">
                  <wp:posOffset>40640</wp:posOffset>
                </wp:positionV>
                <wp:extent cx="6524625" cy="1323340"/>
                <wp:effectExtent l="5080" t="12700" r="1397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323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360" cap="sq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0BD05A" id="AutoShape 2" o:spid="_x0000_s1026" style="position:absolute;margin-left:-3.35pt;margin-top:3.2pt;width:513.75pt;height:104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" filled="f" strokecolor="red" strokeweight=".26mm">
                <v:stroke joinstyle="miter" endcap="square"/>
              </v:roundrect>
            </w:pict>
          </mc:Fallback>
        </mc:AlternateContent>
      </w:r>
    </w:p>
    <w:p w14:paraId="46FEE536" w14:textId="77777777" w:rsidR="008E4705" w:rsidRDefault="008E4705" w:rsidP="00C845C0">
      <w:pPr>
        <w:numPr>
          <w:ilvl w:val="0"/>
          <w:numId w:val="3"/>
        </w:numPr>
        <w:spacing w:line="0" w:lineRule="atLeast"/>
        <w:ind w:left="960" w:hanging="825"/>
      </w:pPr>
      <w:r>
        <w:rPr>
          <w:rFonts w:ascii="標楷體" w:eastAsia="標楷體" w:hAnsi="標楷體" w:hint="eastAsia"/>
          <w:b/>
          <w:sz w:val="22"/>
          <w:szCs w:val="22"/>
        </w:rPr>
        <w:t xml:space="preserve">檢查日期：請依安排日期報到 </w:t>
      </w:r>
      <w:r>
        <w:rPr>
          <w:rFonts w:ascii="標楷體" w:eastAsia="標楷體" w:hAnsi="標楷體" w:hint="eastAsia"/>
          <w:b/>
          <w:sz w:val="22"/>
          <w:szCs w:val="22"/>
          <w:u w:val="single"/>
        </w:rPr>
        <w:t xml:space="preserve"> </w:t>
      </w:r>
      <w:r w:rsidR="00282694">
        <w:rPr>
          <w:rFonts w:ascii="標楷體" w:eastAsia="標楷體" w:hAnsi="標楷體" w:hint="eastAsia"/>
          <w:b/>
          <w:sz w:val="22"/>
          <w:szCs w:val="22"/>
          <w:u w:val="single"/>
        </w:rPr>
        <w:t>11</w:t>
      </w:r>
      <w:r w:rsidR="00A6019A">
        <w:rPr>
          <w:rFonts w:ascii="標楷體" w:eastAsia="標楷體" w:hAnsi="標楷體" w:hint="eastAsia"/>
          <w:b/>
          <w:sz w:val="22"/>
          <w:szCs w:val="22"/>
          <w:u w:val="single"/>
        </w:rPr>
        <w:t>5</w:t>
      </w:r>
      <w:r w:rsidRPr="00C845C0">
        <w:rPr>
          <w:rFonts w:ascii="標楷體" w:eastAsia="標楷體" w:hAnsi="標楷體" w:hint="eastAsia"/>
          <w:b/>
          <w:sz w:val="22"/>
          <w:szCs w:val="22"/>
          <w:u w:val="single"/>
        </w:rPr>
        <w:t xml:space="preserve"> </w:t>
      </w:r>
      <w:r w:rsidRPr="00C845C0">
        <w:rPr>
          <w:rFonts w:ascii="標楷體" w:eastAsia="標楷體" w:hAnsi="標楷體" w:hint="eastAsia"/>
          <w:b/>
          <w:sz w:val="22"/>
          <w:szCs w:val="22"/>
        </w:rPr>
        <w:t>年</w:t>
      </w:r>
      <w:r w:rsidRPr="00C845C0">
        <w:rPr>
          <w:rFonts w:ascii="標楷體" w:eastAsia="標楷體" w:hAnsi="標楷體" w:hint="eastAsia"/>
          <w:b/>
          <w:sz w:val="22"/>
          <w:szCs w:val="22"/>
          <w:u w:val="single"/>
        </w:rPr>
        <w:t xml:space="preserve">    </w:t>
      </w:r>
      <w:r w:rsidRPr="00C845C0">
        <w:rPr>
          <w:rFonts w:ascii="標楷體" w:eastAsia="標楷體" w:hAnsi="標楷體" w:hint="eastAsia"/>
          <w:b/>
          <w:sz w:val="22"/>
          <w:szCs w:val="22"/>
        </w:rPr>
        <w:t>月</w:t>
      </w:r>
      <w:r w:rsidRPr="00C845C0">
        <w:rPr>
          <w:rFonts w:ascii="標楷體" w:eastAsia="標楷體" w:hAnsi="標楷體" w:hint="eastAsia"/>
          <w:b/>
          <w:sz w:val="22"/>
          <w:szCs w:val="22"/>
          <w:u w:val="single"/>
        </w:rPr>
        <w:t xml:space="preserve">     </w:t>
      </w:r>
      <w:r w:rsidRPr="00C845C0">
        <w:rPr>
          <w:rFonts w:ascii="標楷體" w:eastAsia="標楷體" w:hAnsi="標楷體" w:hint="eastAsia"/>
          <w:b/>
          <w:sz w:val="22"/>
          <w:szCs w:val="22"/>
        </w:rPr>
        <w:t>日</w:t>
      </w:r>
    </w:p>
    <w:p w14:paraId="3BAC1259" w14:textId="77777777" w:rsidR="008E4705" w:rsidRDefault="008E4705">
      <w:pPr>
        <w:numPr>
          <w:ilvl w:val="0"/>
          <w:numId w:val="3"/>
        </w:numPr>
        <w:spacing w:line="0" w:lineRule="atLeast"/>
        <w:ind w:left="960" w:hanging="825"/>
      </w:pPr>
      <w:r>
        <w:rPr>
          <w:rFonts w:ascii="標楷體" w:eastAsia="標楷體" w:hAnsi="標楷體" w:hint="eastAsia"/>
          <w:b/>
          <w:sz w:val="22"/>
          <w:szCs w:val="22"/>
        </w:rPr>
        <w:t>報到時間：</w:t>
      </w:r>
      <w:r w:rsidR="00C66A39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請</w:t>
      </w:r>
      <w:r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於上午</w:t>
      </w:r>
      <w:r w:rsidR="00340452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8:0</w:t>
      </w:r>
      <w:r w:rsidR="009152FC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0</w:t>
      </w:r>
      <w:r w:rsidR="00A6019A">
        <w:rPr>
          <w:rFonts w:ascii="標楷體" w:eastAsia="標楷體" w:hAnsi="標楷體"/>
          <w:b/>
          <w:color w:val="FF0000"/>
          <w:sz w:val="26"/>
          <w:szCs w:val="26"/>
          <w:u w:val="single"/>
        </w:rPr>
        <w:t>~8:</w:t>
      </w:r>
      <w:r w:rsidR="00A6019A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30</w:t>
      </w:r>
      <w:r w:rsidR="00D962FB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報到</w:t>
      </w:r>
    </w:p>
    <w:p w14:paraId="5348AFFB" w14:textId="77777777" w:rsidR="008E4705" w:rsidRDefault="008E4705">
      <w:pPr>
        <w:numPr>
          <w:ilvl w:val="0"/>
          <w:numId w:val="3"/>
        </w:numPr>
        <w:spacing w:line="0" w:lineRule="atLeast"/>
      </w:pPr>
      <w:r>
        <w:rPr>
          <w:rFonts w:ascii="標楷體" w:eastAsia="標楷體" w:hAnsi="標楷體" w:hint="eastAsia"/>
          <w:b/>
          <w:sz w:val="22"/>
          <w:szCs w:val="22"/>
        </w:rPr>
        <w:t>報到地點：台大醫院新竹分院 健康管理中心-</w:t>
      </w:r>
      <w:r w:rsidR="00060BE5">
        <w:rPr>
          <w:rFonts w:ascii="標楷體" w:eastAsia="標楷體" w:hAnsi="標楷體"/>
          <w:b/>
          <w:sz w:val="22"/>
          <w:szCs w:val="22"/>
        </w:rPr>
        <w:t>B1</w:t>
      </w:r>
      <w:r w:rsidR="00060BE5">
        <w:rPr>
          <w:rFonts w:ascii="標楷體" w:eastAsia="標楷體" w:hAnsi="標楷體" w:hint="eastAsia"/>
          <w:b/>
          <w:sz w:val="22"/>
          <w:szCs w:val="22"/>
        </w:rPr>
        <w:t>樂活館</w:t>
      </w:r>
    </w:p>
    <w:p w14:paraId="26940D3F" w14:textId="77777777" w:rsidR="008E4705" w:rsidRDefault="008E4705">
      <w:pPr>
        <w:spacing w:line="0" w:lineRule="atLeast"/>
        <w:ind w:left="2640" w:hanging="2640"/>
      </w:pPr>
      <w:r>
        <w:rPr>
          <w:rFonts w:ascii="標楷體" w:eastAsia="標楷體" w:hAnsi="標楷體" w:cs="標楷體" w:hint="eastAsia"/>
          <w:b/>
          <w:sz w:val="22"/>
          <w:szCs w:val="22"/>
        </w:rPr>
        <w:t xml:space="preserve">                </w:t>
      </w:r>
      <w:r>
        <w:rPr>
          <w:rFonts w:ascii="標楷體" w:eastAsia="標楷體" w:hAnsi="標楷體" w:cs="Arial"/>
          <w:b/>
          <w:color w:val="000000"/>
          <w:sz w:val="22"/>
          <w:szCs w:val="22"/>
        </w:rPr>
        <w:t>地址：新竹市經國路一段442巷25號</w:t>
      </w:r>
      <w:r>
        <w:rPr>
          <w:rFonts w:ascii="標楷體" w:eastAsia="標楷體" w:hAnsi="標楷體" w:cs="Arial" w:hint="eastAsia"/>
          <w:b/>
          <w:color w:val="000000"/>
          <w:sz w:val="22"/>
          <w:szCs w:val="22"/>
        </w:rPr>
        <w:t xml:space="preserve">    </w:t>
      </w:r>
      <w:r>
        <w:rPr>
          <w:rFonts w:ascii="標楷體" w:eastAsia="標楷體" w:hAnsi="標楷體" w:cs="Arial"/>
          <w:b/>
          <w:color w:val="000000"/>
          <w:sz w:val="22"/>
          <w:szCs w:val="22"/>
        </w:rPr>
        <w:t>電話：</w:t>
      </w:r>
      <w:r>
        <w:rPr>
          <w:rFonts w:ascii="標楷體" w:eastAsia="標楷體" w:hAnsi="標楷體" w:cs="標楷體"/>
          <w:b/>
          <w:color w:val="000000"/>
          <w:sz w:val="22"/>
          <w:szCs w:val="22"/>
        </w:rPr>
        <w:t>03-5326151</w:t>
      </w:r>
      <w:r>
        <w:rPr>
          <w:rFonts w:ascii="標楷體" w:eastAsia="標楷體" w:hAnsi="標楷體" w:cs="標楷體" w:hint="eastAsia"/>
          <w:b/>
          <w:color w:val="000000"/>
          <w:sz w:val="22"/>
          <w:szCs w:val="22"/>
        </w:rPr>
        <w:t>-</w:t>
      </w:r>
      <w:r w:rsidR="006C3BEF">
        <w:rPr>
          <w:rFonts w:ascii="標楷體" w:eastAsia="標楷體" w:hAnsi="標楷體" w:cs="標楷體" w:hint="eastAsia"/>
          <w:b/>
          <w:color w:val="000000"/>
          <w:sz w:val="22"/>
          <w:szCs w:val="22"/>
        </w:rPr>
        <w:t>52</w:t>
      </w:r>
      <w:r>
        <w:rPr>
          <w:rFonts w:ascii="標楷體" w:eastAsia="標楷體" w:hAnsi="標楷體" w:cs="標楷體" w:hint="eastAsia"/>
          <w:b/>
          <w:color w:val="000000"/>
          <w:sz w:val="22"/>
          <w:szCs w:val="22"/>
        </w:rPr>
        <w:t>37</w:t>
      </w:r>
      <w:r w:rsidR="00A53134">
        <w:rPr>
          <w:rFonts w:ascii="標楷體" w:eastAsia="標楷體" w:hAnsi="標楷體" w:cs="標楷體" w:hint="eastAsia"/>
          <w:b/>
          <w:color w:val="000000"/>
          <w:sz w:val="22"/>
          <w:szCs w:val="22"/>
        </w:rPr>
        <w:t>20、</w:t>
      </w:r>
      <w:r w:rsidR="006C3BEF">
        <w:rPr>
          <w:rFonts w:ascii="標楷體" w:eastAsia="標楷體" w:hAnsi="標楷體" w:cs="標楷體" w:hint="eastAsia"/>
          <w:b/>
          <w:color w:val="000000"/>
          <w:sz w:val="22"/>
          <w:szCs w:val="22"/>
        </w:rPr>
        <w:t>52</w:t>
      </w:r>
      <w:r w:rsidR="00A53134">
        <w:rPr>
          <w:rFonts w:ascii="標楷體" w:eastAsia="標楷體" w:hAnsi="標楷體" w:cs="標楷體" w:hint="eastAsia"/>
          <w:b/>
          <w:color w:val="000000"/>
          <w:sz w:val="22"/>
          <w:szCs w:val="22"/>
        </w:rPr>
        <w:t>3721</w:t>
      </w:r>
    </w:p>
    <w:p w14:paraId="18CCF44B" w14:textId="77777777" w:rsidR="008E4705" w:rsidRDefault="008E4705">
      <w:pPr>
        <w:numPr>
          <w:ilvl w:val="0"/>
          <w:numId w:val="3"/>
        </w:numPr>
        <w:spacing w:line="320" w:lineRule="exact"/>
      </w:pPr>
      <w:r>
        <w:rPr>
          <w:rFonts w:ascii="標楷體" w:eastAsia="標楷體" w:hAnsi="標楷體" w:hint="eastAsia"/>
          <w:b/>
          <w:sz w:val="22"/>
          <w:szCs w:val="22"/>
        </w:rPr>
        <w:t>攜帶物品： 1.健保</w:t>
      </w:r>
      <w:r>
        <w:rPr>
          <w:rFonts w:ascii="標楷體" w:eastAsia="標楷體" w:hAnsi="標楷體"/>
          <w:b/>
          <w:sz w:val="22"/>
          <w:szCs w:val="22"/>
        </w:rPr>
        <w:t>IC</w:t>
      </w:r>
      <w:r>
        <w:rPr>
          <w:rFonts w:ascii="標楷體" w:eastAsia="標楷體" w:hAnsi="標楷體" w:hint="eastAsia"/>
          <w:b/>
          <w:sz w:val="22"/>
          <w:szCs w:val="22"/>
        </w:rPr>
        <w:t xml:space="preserve">卡（備用） 2.糞便檢體  </w:t>
      </w:r>
      <w:r>
        <w:rPr>
          <w:rFonts w:ascii="標楷體" w:eastAsia="標楷體" w:hAnsi="標楷體" w:cs="標楷體" w:hint="eastAsia"/>
          <w:b/>
          <w:szCs w:val="24"/>
        </w:rPr>
        <w:t>3.檢查費用(</w:t>
      </w:r>
      <w:r w:rsidR="00D962FB">
        <w:rPr>
          <w:rFonts w:ascii="標楷體" w:eastAsia="標楷體" w:hAnsi="標楷體" w:hint="eastAsia"/>
          <w:b/>
          <w:u w:val="single"/>
        </w:rPr>
        <w:t>現金或</w:t>
      </w:r>
      <w:r>
        <w:rPr>
          <w:rFonts w:ascii="標楷體" w:eastAsia="標楷體" w:hAnsi="標楷體" w:hint="eastAsia"/>
          <w:b/>
          <w:u w:val="single"/>
        </w:rPr>
        <w:t>信用卡</w:t>
      </w:r>
      <w:r w:rsidR="009B00A1">
        <w:rPr>
          <w:rFonts w:ascii="標楷體" w:eastAsia="標楷體" w:hAnsi="標楷體" w:cs="標楷體" w:hint="eastAsia"/>
          <w:b/>
          <w:szCs w:val="24"/>
        </w:rPr>
        <w:t>)</w:t>
      </w:r>
      <w:r>
        <w:rPr>
          <w:rFonts w:ascii="標楷體" w:eastAsia="標楷體" w:hAnsi="標楷體" w:cs="標楷體" w:hint="eastAsia"/>
          <w:b/>
          <w:szCs w:val="24"/>
        </w:rPr>
        <w:t xml:space="preserve"> </w:t>
      </w:r>
    </w:p>
    <w:p w14:paraId="09C4A2E3" w14:textId="77777777" w:rsidR="002F6EDC" w:rsidRDefault="008E4705" w:rsidP="002F6EDC">
      <w:pPr>
        <w:spacing w:line="320" w:lineRule="exact"/>
        <w:ind w:left="615"/>
      </w:pPr>
      <w:r>
        <w:rPr>
          <w:rFonts w:ascii="標楷體" w:eastAsia="標楷體" w:hAnsi="標楷體" w:cs="標楷體" w:hint="eastAsia"/>
          <w:b/>
          <w:sz w:val="22"/>
          <w:szCs w:val="22"/>
        </w:rPr>
        <w:t xml:space="preserve">           </w:t>
      </w:r>
    </w:p>
    <w:p w14:paraId="57A9966F" w14:textId="77777777" w:rsidR="002F6EDC" w:rsidRPr="002F6EDC" w:rsidRDefault="002F6EDC" w:rsidP="002F6EDC">
      <w:pPr>
        <w:spacing w:line="320" w:lineRule="exact"/>
        <w:ind w:left="615"/>
      </w:pPr>
    </w:p>
    <w:p w14:paraId="1FFD1477" w14:textId="77777777" w:rsidR="002E786B" w:rsidRDefault="00046ED1" w:rsidP="00046ED1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</w:t>
      </w:r>
      <w:r w:rsidR="002F6EDC" w:rsidRPr="002E786B">
        <w:rPr>
          <w:rFonts w:ascii="標楷體" w:eastAsia="標楷體" w:hAnsi="標楷體"/>
          <w:b/>
          <w:szCs w:val="24"/>
        </w:rPr>
        <w:t>因應疫情</w:t>
      </w:r>
      <w:r w:rsidR="002E786B">
        <w:rPr>
          <w:rFonts w:ascii="標楷體" w:eastAsia="標楷體" w:hAnsi="標楷體" w:hint="eastAsia"/>
          <w:b/>
          <w:szCs w:val="24"/>
        </w:rPr>
        <w:t>嚴峻有幾點注意事項要請受檢者留意：</w:t>
      </w:r>
    </w:p>
    <w:p w14:paraId="4B06E189" w14:textId="77777777" w:rsidR="002E786B" w:rsidRPr="00046ED1" w:rsidRDefault="002F6EDC" w:rsidP="00046ED1">
      <w:pPr>
        <w:numPr>
          <w:ilvl w:val="0"/>
          <w:numId w:val="6"/>
        </w:numPr>
        <w:rPr>
          <w:rFonts w:ascii="標楷體" w:eastAsia="標楷體" w:hAnsi="標楷體"/>
          <w:b/>
          <w:szCs w:val="24"/>
        </w:rPr>
      </w:pPr>
      <w:r w:rsidRPr="002E786B">
        <w:rPr>
          <w:rFonts w:ascii="標楷體" w:eastAsia="標楷體" w:hAnsi="標楷體"/>
          <w:b/>
          <w:szCs w:val="24"/>
        </w:rPr>
        <w:t>若</w:t>
      </w:r>
      <w:r w:rsidR="002E786B" w:rsidRPr="002E786B">
        <w:rPr>
          <w:rFonts w:ascii="標楷體" w:eastAsia="標楷體" w:hAnsi="標楷體" w:hint="eastAsia"/>
          <w:b/>
          <w:szCs w:val="24"/>
        </w:rPr>
        <w:t>有</w:t>
      </w:r>
      <w:r w:rsidRPr="002E786B">
        <w:rPr>
          <w:rFonts w:ascii="標楷體" w:eastAsia="標楷體" w:hAnsi="標楷體"/>
          <w:b/>
          <w:szCs w:val="24"/>
        </w:rPr>
        <w:t>疑似發燒(</w:t>
      </w:r>
      <w:proofErr w:type="gramStart"/>
      <w:r w:rsidRPr="002E786B">
        <w:rPr>
          <w:rFonts w:ascii="標楷體" w:eastAsia="標楷體" w:hAnsi="標楷體"/>
          <w:b/>
          <w:szCs w:val="24"/>
        </w:rPr>
        <w:t>≧</w:t>
      </w:r>
      <w:proofErr w:type="gramEnd"/>
      <w:r w:rsidRPr="002E786B">
        <w:rPr>
          <w:rFonts w:ascii="標楷體" w:eastAsia="標楷體" w:hAnsi="標楷體"/>
          <w:b/>
          <w:szCs w:val="24"/>
        </w:rPr>
        <w:t>37.5度) 急性呼吸道症狀</w:t>
      </w:r>
      <w:bookmarkStart w:id="0" w:name="__DdeLink__157_2740512314"/>
      <w:bookmarkStart w:id="1" w:name="__DdeLink__161_831740121"/>
      <w:bookmarkStart w:id="2" w:name="__DdeLink__79_2757967694"/>
      <w:bookmarkStart w:id="3" w:name="__DdeLink__133_2602838914"/>
      <w:r w:rsidRPr="002E786B">
        <w:rPr>
          <w:rFonts w:ascii="標楷體" w:eastAsia="標楷體" w:hAnsi="標楷體"/>
          <w:b/>
          <w:szCs w:val="24"/>
        </w:rPr>
        <w:t>務必來電</w:t>
      </w:r>
      <w:r w:rsidR="00FD75B9">
        <w:rPr>
          <w:rFonts w:ascii="標楷體" w:eastAsia="標楷體" w:hAnsi="標楷體" w:hint="eastAsia"/>
          <w:b/>
          <w:szCs w:val="24"/>
        </w:rPr>
        <w:t>03-</w:t>
      </w:r>
      <w:r w:rsidRPr="002E786B">
        <w:rPr>
          <w:rFonts w:ascii="標楷體" w:eastAsia="標楷體" w:hAnsi="標楷體"/>
          <w:b/>
          <w:szCs w:val="24"/>
        </w:rPr>
        <w:t>5326151轉</w:t>
      </w:r>
      <w:r w:rsidR="006C3BEF" w:rsidRPr="002E786B">
        <w:rPr>
          <w:rFonts w:ascii="標楷體" w:eastAsia="標楷體" w:hAnsi="標楷體" w:hint="eastAsia"/>
          <w:b/>
          <w:szCs w:val="24"/>
        </w:rPr>
        <w:t>52</w:t>
      </w:r>
      <w:r w:rsidR="004302C4" w:rsidRPr="002E786B">
        <w:rPr>
          <w:rFonts w:ascii="標楷體" w:eastAsia="標楷體" w:hAnsi="標楷體"/>
          <w:b/>
          <w:szCs w:val="24"/>
        </w:rPr>
        <w:t>37</w:t>
      </w:r>
      <w:r w:rsidR="004302C4" w:rsidRPr="002E786B">
        <w:rPr>
          <w:rFonts w:ascii="標楷體" w:eastAsia="標楷體" w:hAnsi="標楷體" w:hint="eastAsia"/>
          <w:b/>
          <w:szCs w:val="24"/>
        </w:rPr>
        <w:t>20</w:t>
      </w:r>
      <w:r w:rsidRPr="002E786B">
        <w:rPr>
          <w:rFonts w:ascii="標楷體" w:eastAsia="標楷體" w:hAnsi="標楷體"/>
          <w:b/>
          <w:szCs w:val="24"/>
        </w:rPr>
        <w:t>延後檢查日期。受檢當</w:t>
      </w:r>
      <w:r w:rsidRPr="00FD75B9">
        <w:rPr>
          <w:rFonts w:ascii="標楷體" w:eastAsia="標楷體" w:hAnsi="標楷體"/>
          <w:b/>
          <w:szCs w:val="24"/>
        </w:rPr>
        <w:t>天需攜帶健保卡，口罩</w:t>
      </w:r>
      <w:bookmarkEnd w:id="0"/>
      <w:bookmarkEnd w:id="1"/>
      <w:bookmarkEnd w:id="2"/>
      <w:bookmarkEnd w:id="3"/>
      <w:r w:rsidR="00080211" w:rsidRPr="00FD75B9">
        <w:rPr>
          <w:rFonts w:ascii="標楷體" w:eastAsia="標楷體" w:hAnsi="標楷體" w:hint="eastAsia"/>
          <w:b/>
          <w:szCs w:val="24"/>
        </w:rPr>
        <w:t>。</w:t>
      </w:r>
    </w:p>
    <w:p w14:paraId="62072979" w14:textId="77777777" w:rsidR="002E786B" w:rsidRPr="002E786B" w:rsidRDefault="002E786B" w:rsidP="002E786B">
      <w:pPr>
        <w:pStyle w:val="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標楷體" w:eastAsia="標楷體" w:hAnsi="標楷體"/>
          <w:b/>
          <w:color w:val="000000"/>
          <w:bdr w:val="none" w:sz="0" w:space="0" w:color="auto" w:frame="1"/>
        </w:rPr>
      </w:pPr>
      <w:r w:rsidRPr="002E786B">
        <w:rPr>
          <w:rFonts w:ascii="標楷體" w:eastAsia="標楷體" w:hAnsi="標楷體"/>
          <w:b/>
          <w:color w:val="000000"/>
          <w:bdr w:val="none" w:sz="0" w:space="0" w:color="auto" w:frame="1"/>
        </w:rPr>
        <w:t>家屬(非必要)禁止入內陪同檢查</w:t>
      </w:r>
      <w:r w:rsidR="00245874">
        <w:rPr>
          <w:rFonts w:ascii="標楷體" w:eastAsia="標楷體" w:hAnsi="標楷體" w:hint="eastAsia"/>
          <w:b/>
          <w:color w:val="000000"/>
          <w:bdr w:val="none" w:sz="0" w:space="0" w:color="auto" w:frame="1"/>
        </w:rPr>
        <w:t>。</w:t>
      </w:r>
    </w:p>
    <w:p w14:paraId="47CEE597" w14:textId="77777777" w:rsidR="008E4705" w:rsidRPr="002E786B" w:rsidRDefault="008E4705">
      <w:pPr>
        <w:spacing w:line="320" w:lineRule="exact"/>
        <w:rPr>
          <w:b/>
        </w:rPr>
      </w:pPr>
      <w:r w:rsidRPr="002E786B">
        <w:rPr>
          <w:rFonts w:ascii="標楷體" w:eastAsia="標楷體" w:hAnsi="標楷體" w:hint="eastAsia"/>
          <w:b/>
          <w:bCs/>
          <w:sz w:val="28"/>
          <w:szCs w:val="28"/>
        </w:rPr>
        <w:t>檢前須知：</w:t>
      </w:r>
    </w:p>
    <w:p w14:paraId="674ABB81" w14:textId="77777777" w:rsidR="008E4705" w:rsidRPr="002E786B" w:rsidRDefault="008E4705">
      <w:pPr>
        <w:numPr>
          <w:ilvl w:val="0"/>
          <w:numId w:val="4"/>
        </w:numPr>
        <w:spacing w:line="320" w:lineRule="exact"/>
        <w:ind w:right="49"/>
      </w:pPr>
      <w:r w:rsidRPr="002E786B">
        <w:rPr>
          <w:rFonts w:ascii="標楷體" w:eastAsia="標楷體" w:hAnsi="標楷體" w:hint="eastAsia"/>
        </w:rPr>
        <w:t>本中心無法</w:t>
      </w:r>
      <w:proofErr w:type="gramStart"/>
      <w:r w:rsidRPr="002E786B">
        <w:rPr>
          <w:rFonts w:ascii="標楷體" w:eastAsia="標楷體" w:hAnsi="標楷體" w:hint="eastAsia"/>
        </w:rPr>
        <w:t>預收健檢</w:t>
      </w:r>
      <w:proofErr w:type="gramEnd"/>
      <w:r w:rsidRPr="002E786B">
        <w:rPr>
          <w:rFonts w:ascii="標楷體" w:eastAsia="標楷體" w:hAnsi="標楷體" w:hint="eastAsia"/>
        </w:rPr>
        <w:t>費用及各項檢體(如尿液、糞便)，</w:t>
      </w:r>
      <w:proofErr w:type="gramStart"/>
      <w:r w:rsidRPr="002E786B">
        <w:rPr>
          <w:rFonts w:ascii="標楷體" w:eastAsia="標楷體" w:hAnsi="標楷體" w:hint="eastAsia"/>
        </w:rPr>
        <w:t>請於健檢</w:t>
      </w:r>
      <w:proofErr w:type="gramEnd"/>
      <w:r w:rsidRPr="002E786B">
        <w:rPr>
          <w:rFonts w:ascii="標楷體" w:eastAsia="標楷體" w:hAnsi="標楷體" w:hint="eastAsia"/>
        </w:rPr>
        <w:t>當日繳交。</w:t>
      </w:r>
    </w:p>
    <w:p w14:paraId="3908220D" w14:textId="77777777" w:rsidR="008E4705" w:rsidRPr="002E786B" w:rsidRDefault="008E4705">
      <w:pPr>
        <w:numPr>
          <w:ilvl w:val="0"/>
          <w:numId w:val="4"/>
        </w:numPr>
        <w:spacing w:line="320" w:lineRule="exact"/>
        <w:ind w:right="49"/>
        <w:jc w:val="both"/>
      </w:pPr>
      <w:r w:rsidRPr="002E786B">
        <w:rPr>
          <w:rFonts w:ascii="標楷體" w:eastAsia="標楷體" w:hAnsi="標楷體" w:hint="eastAsia"/>
        </w:rPr>
        <w:t>做</w:t>
      </w:r>
      <w:r w:rsidRPr="002E786B">
        <w:rPr>
          <w:rFonts w:ascii="標楷體" w:eastAsia="標楷體" w:hAnsi="標楷體" w:hint="eastAsia"/>
          <w:u w:val="single"/>
        </w:rPr>
        <w:t>腸胃鏡檢查</w:t>
      </w:r>
      <w:r w:rsidRPr="002E786B">
        <w:rPr>
          <w:rFonts w:ascii="標楷體" w:eastAsia="標楷體" w:hAnsi="標楷體" w:hint="eastAsia"/>
        </w:rPr>
        <w:t>者，如服用心血管藥物，例:</w:t>
      </w:r>
      <w:r w:rsidRPr="002E786B">
        <w:rPr>
          <w:rFonts w:ascii="標楷體" w:eastAsia="標楷體" w:hAnsi="標楷體" w:hint="eastAsia"/>
          <w:u w:val="single"/>
        </w:rPr>
        <w:t>Aspirin或</w:t>
      </w:r>
      <w:proofErr w:type="spellStart"/>
      <w:r w:rsidRPr="002E786B">
        <w:rPr>
          <w:rFonts w:ascii="標楷體" w:eastAsia="標楷體" w:hAnsi="標楷體" w:hint="eastAsia"/>
          <w:u w:val="single"/>
        </w:rPr>
        <w:t>Bokey</w:t>
      </w:r>
      <w:proofErr w:type="spellEnd"/>
      <w:r w:rsidRPr="002E786B">
        <w:rPr>
          <w:rFonts w:ascii="標楷體" w:eastAsia="標楷體" w:hAnsi="標楷體" w:hint="eastAsia"/>
          <w:u w:val="single"/>
        </w:rPr>
        <w:t xml:space="preserve"> 需停藥一星期</w:t>
      </w:r>
      <w:r w:rsidRPr="002E786B">
        <w:rPr>
          <w:rFonts w:ascii="標楷體" w:eastAsia="標楷體" w:hAnsi="標楷體" w:hint="eastAsia"/>
        </w:rPr>
        <w:t>，</w:t>
      </w:r>
      <w:proofErr w:type="gramStart"/>
      <w:r w:rsidRPr="002E786B">
        <w:rPr>
          <w:rFonts w:ascii="標楷體" w:eastAsia="標楷體" w:hAnsi="標楷體" w:hint="eastAsia"/>
        </w:rPr>
        <w:t>並於健檢</w:t>
      </w:r>
      <w:proofErr w:type="gramEnd"/>
      <w:r w:rsidRPr="002E786B">
        <w:rPr>
          <w:rFonts w:ascii="標楷體" w:eastAsia="標楷體" w:hAnsi="標楷體" w:hint="eastAsia"/>
        </w:rPr>
        <w:t>前告</w:t>
      </w:r>
    </w:p>
    <w:p w14:paraId="080F0C91" w14:textId="77777777" w:rsidR="008E4705" w:rsidRPr="002E786B" w:rsidRDefault="008E4705">
      <w:pPr>
        <w:spacing w:line="320" w:lineRule="exact"/>
        <w:ind w:left="480" w:right="49"/>
      </w:pPr>
      <w:proofErr w:type="gramStart"/>
      <w:r w:rsidRPr="002E786B">
        <w:rPr>
          <w:rFonts w:ascii="標楷體" w:eastAsia="標楷體" w:hAnsi="標楷體" w:hint="eastAsia"/>
        </w:rPr>
        <w:t>知健檢</w:t>
      </w:r>
      <w:proofErr w:type="gramEnd"/>
      <w:r w:rsidRPr="002E786B">
        <w:rPr>
          <w:rFonts w:ascii="標楷體" w:eastAsia="標楷體" w:hAnsi="標楷體" w:hint="eastAsia"/>
        </w:rPr>
        <w:t>中心人員。</w:t>
      </w:r>
    </w:p>
    <w:p w14:paraId="4461C0DC" w14:textId="77777777" w:rsidR="008E4705" w:rsidRDefault="008E4705">
      <w:pPr>
        <w:numPr>
          <w:ilvl w:val="0"/>
          <w:numId w:val="2"/>
        </w:numPr>
        <w:spacing w:line="320" w:lineRule="exact"/>
        <w:ind w:right="49"/>
      </w:pPr>
      <w:r>
        <w:rPr>
          <w:rFonts w:ascii="標楷體" w:eastAsia="標楷體" w:hAnsi="標楷體" w:hint="eastAsia"/>
        </w:rPr>
        <w:t>請您維持一般平日的生活型態，避免激烈運動（易導致肌肉酵素升高）、過度應酬聚餐或刻意節食（可能影響多項生化數值）等非既有規律的行為，以免造成檢查結果偏差，引發不必要的擔心。</w:t>
      </w:r>
    </w:p>
    <w:p w14:paraId="75309BE0" w14:textId="77777777" w:rsidR="008E4705" w:rsidRDefault="008E4705">
      <w:pPr>
        <w:numPr>
          <w:ilvl w:val="0"/>
          <w:numId w:val="2"/>
        </w:numPr>
        <w:spacing w:line="320" w:lineRule="exact"/>
        <w:ind w:right="49"/>
      </w:pPr>
      <w:r>
        <w:rPr>
          <w:rFonts w:ascii="標楷體" w:eastAsia="標楷體" w:hAnsi="標楷體" w:hint="eastAsia"/>
        </w:rPr>
        <w:t>預約健康檢查時間後若因故無法當日前來受檢，</w:t>
      </w:r>
      <w:r>
        <w:rPr>
          <w:rFonts w:ascii="標楷體" w:eastAsia="標楷體" w:hAnsi="標楷體" w:hint="eastAsia"/>
          <w:b/>
          <w:shd w:val="clear" w:color="auto" w:fill="D8D8D8"/>
        </w:rPr>
        <w:t>請於原預約健康檢查時間前</w:t>
      </w:r>
      <w:r w:rsidR="00A53134">
        <w:rPr>
          <w:rFonts w:ascii="標楷體" w:eastAsia="標楷體" w:hAnsi="標楷體" w:hint="eastAsia"/>
          <w:b/>
          <w:shd w:val="clear" w:color="auto" w:fill="D8D8D8"/>
        </w:rPr>
        <w:t>7</w:t>
      </w:r>
      <w:r>
        <w:rPr>
          <w:rFonts w:ascii="標楷體" w:eastAsia="標楷體" w:hAnsi="標楷體" w:hint="eastAsia"/>
          <w:b/>
          <w:shd w:val="clear" w:color="auto" w:fill="D8D8D8"/>
        </w:rPr>
        <w:t>天來電</w:t>
      </w:r>
      <w:r>
        <w:rPr>
          <w:rFonts w:ascii="標楷體" w:eastAsia="標楷體" w:hAnsi="標楷體" w:hint="eastAsia"/>
        </w:rPr>
        <w:t>取消預約。</w:t>
      </w:r>
    </w:p>
    <w:p w14:paraId="64D8C60D" w14:textId="77777777" w:rsidR="008E4705" w:rsidRDefault="008E4705">
      <w:pPr>
        <w:numPr>
          <w:ilvl w:val="0"/>
          <w:numId w:val="2"/>
        </w:numPr>
        <w:spacing w:line="320" w:lineRule="exact"/>
        <w:ind w:right="49"/>
      </w:pPr>
      <w:r>
        <w:rPr>
          <w:rFonts w:ascii="標楷體" w:eastAsia="標楷體" w:hAnsi="標楷體" w:hint="eastAsia"/>
        </w:rPr>
        <w:t>欲作子宮頸抹片檢查，前一天請避免行房、沖洗陰道或使用</w:t>
      </w:r>
      <w:proofErr w:type="gramStart"/>
      <w:r>
        <w:rPr>
          <w:rFonts w:ascii="標楷體" w:eastAsia="標楷體" w:hAnsi="標楷體" w:hint="eastAsia"/>
        </w:rPr>
        <w:t>陰道塞劑</w:t>
      </w:r>
      <w:proofErr w:type="gramEnd"/>
      <w:r>
        <w:rPr>
          <w:rFonts w:ascii="標楷體" w:eastAsia="標楷體" w:hAnsi="標楷體" w:hint="eastAsia"/>
        </w:rPr>
        <w:t>。</w:t>
      </w:r>
    </w:p>
    <w:p w14:paraId="6B32CD4B" w14:textId="77777777" w:rsidR="008E4705" w:rsidRDefault="008E4705">
      <w:pPr>
        <w:numPr>
          <w:ilvl w:val="0"/>
          <w:numId w:val="4"/>
        </w:numPr>
        <w:spacing w:line="320" w:lineRule="exact"/>
        <w:ind w:right="49"/>
      </w:pPr>
      <w:r>
        <w:rPr>
          <w:rFonts w:ascii="標楷體" w:eastAsia="標楷體" w:hAnsi="標楷體" w:hint="eastAsia"/>
        </w:rPr>
        <w:t>懷孕或可能</w:t>
      </w:r>
      <w:r>
        <w:rPr>
          <w:rFonts w:ascii="標楷體" w:eastAsia="標楷體" w:hAnsi="標楷體" w:hint="eastAsia"/>
          <w:bCs/>
        </w:rPr>
        <w:t>懷孕之受檢者</w:t>
      </w:r>
      <w:r>
        <w:rPr>
          <w:rFonts w:ascii="標楷體" w:eastAsia="標楷體" w:hAnsi="標楷體" w:hint="eastAsia"/>
        </w:rPr>
        <w:t>，請事先告知本中心人員，避免安排</w:t>
      </w:r>
      <w:r>
        <w:rPr>
          <w:rFonts w:ascii="標楷體" w:eastAsia="標楷體" w:hAnsi="標楷體"/>
        </w:rPr>
        <w:t>X</w:t>
      </w:r>
      <w:r>
        <w:rPr>
          <w:rFonts w:ascii="標楷體" w:eastAsia="標楷體" w:hAnsi="標楷體" w:hint="eastAsia"/>
        </w:rPr>
        <w:t>光攝影、骨質密度、核子醫學及電腦斷層等檢查。</w:t>
      </w:r>
    </w:p>
    <w:p w14:paraId="16FA97A8" w14:textId="77777777" w:rsidR="008E4705" w:rsidRDefault="008E4705">
      <w:pPr>
        <w:numPr>
          <w:ilvl w:val="0"/>
          <w:numId w:val="2"/>
        </w:numPr>
        <w:spacing w:line="320" w:lineRule="exact"/>
        <w:ind w:right="49"/>
      </w:pPr>
      <w:r>
        <w:rPr>
          <w:rFonts w:eastAsia="標楷體"/>
          <w:b/>
          <w:szCs w:val="24"/>
          <w:shd w:val="clear" w:color="auto" w:fill="FFFFFF"/>
        </w:rPr>
        <w:t>糞便</w:t>
      </w:r>
      <w:proofErr w:type="gramStart"/>
      <w:r>
        <w:rPr>
          <w:rFonts w:eastAsia="標楷體" w:hint="eastAsia"/>
          <w:b/>
          <w:szCs w:val="24"/>
          <w:shd w:val="clear" w:color="auto" w:fill="FFFFFF"/>
        </w:rPr>
        <w:t>採</w:t>
      </w:r>
      <w:proofErr w:type="gramEnd"/>
      <w:r>
        <w:rPr>
          <w:rFonts w:eastAsia="標楷體"/>
          <w:b/>
          <w:szCs w:val="24"/>
          <w:shd w:val="clear" w:color="auto" w:fill="FFFFFF"/>
        </w:rPr>
        <w:t>檢</w:t>
      </w:r>
      <w:r>
        <w:rPr>
          <w:rFonts w:eastAsia="標楷體" w:hint="eastAsia"/>
          <w:szCs w:val="24"/>
        </w:rPr>
        <w:t>注意事項</w:t>
      </w:r>
      <w:r>
        <w:rPr>
          <w:rFonts w:eastAsia="標楷體"/>
          <w:color w:val="000000"/>
          <w:szCs w:val="24"/>
        </w:rPr>
        <w:t>：</w:t>
      </w:r>
    </w:p>
    <w:p w14:paraId="2698C09B" w14:textId="77777777" w:rsidR="008E4705" w:rsidRDefault="008E4705">
      <w:pPr>
        <w:spacing w:line="320" w:lineRule="exact"/>
        <w:ind w:left="426"/>
      </w:pPr>
      <w:r>
        <w:rPr>
          <w:rFonts w:ascii="標楷體" w:eastAsia="標楷體" w:hAnsi="標楷體" w:cs="標楷體" w:hint="eastAsia"/>
          <w:color w:val="000000"/>
          <w:szCs w:val="24"/>
        </w:rPr>
        <w:t>1</w:t>
      </w:r>
      <w:r>
        <w:rPr>
          <w:rFonts w:ascii="標楷體" w:eastAsia="標楷體" w:hAnsi="標楷體" w:cs="標楷體" w:hint="eastAsia"/>
          <w:szCs w:val="24"/>
        </w:rPr>
        <w:t>.</w:t>
      </w:r>
      <w:proofErr w:type="gramStart"/>
      <w:r>
        <w:rPr>
          <w:rFonts w:ascii="標楷體" w:eastAsia="標楷體" w:hAnsi="標楷體" w:cs="標楷體" w:hint="eastAsia"/>
          <w:color w:val="000000"/>
          <w:szCs w:val="24"/>
        </w:rPr>
        <w:t>採</w:t>
      </w:r>
      <w:proofErr w:type="gramEnd"/>
      <w:r>
        <w:rPr>
          <w:rFonts w:ascii="標楷體" w:eastAsia="標楷體" w:hAnsi="標楷體" w:cs="標楷體" w:hint="eastAsia"/>
          <w:color w:val="000000"/>
          <w:szCs w:val="24"/>
        </w:rPr>
        <w:t>檢前準備</w:t>
      </w:r>
      <w:r>
        <w:rPr>
          <w:rFonts w:eastAsia="標楷體" w:hint="eastAsia"/>
          <w:color w:val="000000"/>
          <w:szCs w:val="24"/>
        </w:rPr>
        <w:t>：</w:t>
      </w:r>
    </w:p>
    <w:p w14:paraId="4D21B31B" w14:textId="77777777" w:rsidR="008E4705" w:rsidRDefault="008E4705">
      <w:pPr>
        <w:spacing w:line="320" w:lineRule="exact"/>
        <w:ind w:left="426" w:firstLine="91"/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</w:t>
      </w:r>
      <w:proofErr w:type="gramStart"/>
      <w:r>
        <w:rPr>
          <w:rFonts w:ascii="標楷體" w:eastAsia="標楷體" w:hAnsi="標楷體" w:cs="標楷體" w:hint="eastAsia"/>
          <w:color w:val="000000"/>
          <w:szCs w:val="24"/>
        </w:rPr>
        <w:t>採</w:t>
      </w:r>
      <w:proofErr w:type="gramEnd"/>
      <w:r>
        <w:rPr>
          <w:rFonts w:ascii="標楷體" w:eastAsia="標楷體" w:hAnsi="標楷體" w:cs="標楷體" w:hint="eastAsia"/>
          <w:color w:val="000000"/>
          <w:szCs w:val="24"/>
        </w:rPr>
        <w:t>檢前</w:t>
      </w:r>
      <w:r>
        <w:rPr>
          <w:rFonts w:ascii="標楷體" w:eastAsia="標楷體" w:hAnsi="標楷體" w:cs="標楷體" w:hint="eastAsia"/>
        </w:rPr>
        <w:t>三天請避免服用抗凝血劑(如：阿斯匹靈)、</w:t>
      </w:r>
      <w:proofErr w:type="gramStart"/>
      <w:r>
        <w:rPr>
          <w:rFonts w:ascii="標楷體" w:eastAsia="標楷體" w:hAnsi="標楷體" w:cs="標楷體" w:hint="eastAsia"/>
        </w:rPr>
        <w:t>鐵劑</w:t>
      </w:r>
      <w:proofErr w:type="gramEnd"/>
      <w:r>
        <w:rPr>
          <w:rFonts w:ascii="標楷體" w:eastAsia="標楷體" w:hAnsi="標楷體" w:cs="標楷體" w:hint="eastAsia"/>
        </w:rPr>
        <w:t>、維他命C、非類固醇抗發炎藥等藥</w:t>
      </w:r>
    </w:p>
    <w:p w14:paraId="20E0E083" w14:textId="77777777" w:rsidR="008E4705" w:rsidRDefault="008E4705">
      <w:pPr>
        <w:spacing w:line="320" w:lineRule="exact"/>
        <w:ind w:left="426" w:firstLine="211"/>
      </w:pPr>
      <w:r>
        <w:rPr>
          <w:rFonts w:ascii="標楷體" w:eastAsia="標楷體" w:hAnsi="標楷體" w:cs="標楷體" w:hint="eastAsia"/>
        </w:rPr>
        <w:t>物或食用大量牛肉、羊肉等紅肉、豬肝、豬血、</w:t>
      </w:r>
      <w:proofErr w:type="gramStart"/>
      <w:r>
        <w:rPr>
          <w:rFonts w:ascii="標楷體" w:eastAsia="標楷體" w:hAnsi="標楷體" w:cs="標楷體" w:hint="eastAsia"/>
        </w:rPr>
        <w:t>米血等</w:t>
      </w:r>
      <w:proofErr w:type="gramEnd"/>
      <w:r>
        <w:rPr>
          <w:rFonts w:ascii="標楷體" w:eastAsia="標楷體" w:hAnsi="標楷體" w:cs="標楷體" w:hint="eastAsia"/>
        </w:rPr>
        <w:t>動物血液製品，以免出現偽陽性</w:t>
      </w:r>
      <w:r>
        <w:rPr>
          <w:rFonts w:ascii="標楷體" w:eastAsia="標楷體" w:hAnsi="標楷體" w:cs="標楷體"/>
        </w:rPr>
        <w:t>潛</w:t>
      </w:r>
    </w:p>
    <w:p w14:paraId="6E11C2ED" w14:textId="77777777" w:rsidR="008E4705" w:rsidRDefault="008E4705">
      <w:pPr>
        <w:spacing w:line="320" w:lineRule="exact"/>
        <w:ind w:left="426" w:firstLine="211"/>
      </w:pPr>
      <w:r>
        <w:rPr>
          <w:rFonts w:ascii="標楷體" w:eastAsia="標楷體" w:hAnsi="標楷體" w:cs="標楷體"/>
        </w:rPr>
        <w:t>血</w:t>
      </w:r>
      <w:r>
        <w:rPr>
          <w:rFonts w:ascii="標楷體" w:eastAsia="標楷體" w:hAnsi="標楷體" w:cs="標楷體" w:hint="eastAsia"/>
        </w:rPr>
        <w:t>反應</w:t>
      </w:r>
      <w:r>
        <w:rPr>
          <w:rFonts w:ascii="標楷體" w:eastAsia="標楷體" w:hAnsi="標楷體" w:cs="標楷體"/>
        </w:rPr>
        <w:t>。</w:t>
      </w:r>
    </w:p>
    <w:p w14:paraId="3A6FE6EC" w14:textId="77777777" w:rsidR="008E4705" w:rsidRDefault="008E4705">
      <w:pPr>
        <w:spacing w:line="320" w:lineRule="exact"/>
        <w:ind w:left="426"/>
      </w:pPr>
      <w:r>
        <w:rPr>
          <w:rFonts w:ascii="標楷體" w:eastAsia="標楷體" w:hAnsi="標楷體" w:cs="標楷體" w:hint="eastAsia"/>
          <w:szCs w:val="24"/>
        </w:rPr>
        <w:t>2.</w:t>
      </w:r>
      <w:proofErr w:type="gramStart"/>
      <w:r>
        <w:rPr>
          <w:rFonts w:ascii="標楷體" w:eastAsia="標楷體" w:hAnsi="標楷體" w:cs="標楷體" w:hint="eastAsia"/>
          <w:szCs w:val="24"/>
        </w:rPr>
        <w:t>採</w:t>
      </w:r>
      <w:proofErr w:type="gramEnd"/>
      <w:r>
        <w:rPr>
          <w:rFonts w:ascii="標楷體" w:eastAsia="標楷體" w:hAnsi="標楷體" w:cs="標楷體" w:hint="eastAsia"/>
          <w:szCs w:val="24"/>
        </w:rPr>
        <w:t>檢時間：</w:t>
      </w:r>
    </w:p>
    <w:p w14:paraId="71FACA11" w14:textId="77777777" w:rsidR="008E4705" w:rsidRDefault="008E4705">
      <w:pPr>
        <w:spacing w:line="320" w:lineRule="exact"/>
        <w:ind w:left="426"/>
      </w:pPr>
      <w:r>
        <w:rPr>
          <w:rFonts w:ascii="標楷體" w:eastAsia="標楷體" w:hAnsi="標楷體" w:cs="標楷體" w:hint="eastAsia"/>
          <w:szCs w:val="24"/>
        </w:rPr>
        <w:t xml:space="preserve">  請採</w:t>
      </w:r>
      <w:r>
        <w:rPr>
          <w:rFonts w:ascii="標楷體" w:eastAsia="標楷體" w:hAnsi="標楷體" w:cs="標楷體" w:hint="eastAsia"/>
          <w:b/>
          <w:szCs w:val="24"/>
        </w:rPr>
        <w:t>集健檢日</w:t>
      </w:r>
      <w:r w:rsidR="00703739">
        <w:rPr>
          <w:rFonts w:ascii="標楷體" w:eastAsia="標楷體" w:hAnsi="標楷體" w:cs="標楷體" w:hint="eastAsia"/>
          <w:b/>
          <w:color w:val="FF0000"/>
          <w:szCs w:val="24"/>
        </w:rPr>
        <w:t>7</w:t>
      </w:r>
      <w:r w:rsidR="00FD75B9">
        <w:rPr>
          <w:rFonts w:ascii="標楷體" w:eastAsia="標楷體" w:hAnsi="標楷體" w:cs="標楷體" w:hint="eastAsia"/>
          <w:b/>
          <w:color w:val="FF0000"/>
          <w:szCs w:val="24"/>
        </w:rPr>
        <w:t>日內</w:t>
      </w:r>
      <w:r>
        <w:rPr>
          <w:rFonts w:ascii="標楷體" w:eastAsia="標楷體" w:hAnsi="標楷體" w:cs="標楷體" w:hint="eastAsia"/>
          <w:szCs w:val="24"/>
        </w:rPr>
        <w:t>的糞便</w:t>
      </w:r>
      <w:r w:rsidR="00A53134">
        <w:rPr>
          <w:rFonts w:ascii="標楷體" w:eastAsia="標楷體" w:hAnsi="標楷體" w:cs="標楷體" w:hint="eastAsia"/>
          <w:szCs w:val="24"/>
        </w:rPr>
        <w:t>，</w:t>
      </w:r>
      <w:proofErr w:type="gramStart"/>
      <w:r w:rsidR="00A53134">
        <w:rPr>
          <w:rFonts w:ascii="標楷體" w:eastAsia="標楷體" w:hAnsi="標楷體" w:cs="標楷體" w:hint="eastAsia"/>
          <w:szCs w:val="24"/>
        </w:rPr>
        <w:t>請置放</w:t>
      </w:r>
      <w:proofErr w:type="gramEnd"/>
      <w:r w:rsidR="00A53134">
        <w:rPr>
          <w:rFonts w:ascii="標楷體" w:eastAsia="標楷體" w:hAnsi="標楷體" w:cs="標楷體" w:hint="eastAsia"/>
          <w:szCs w:val="24"/>
        </w:rPr>
        <w:t>於</w:t>
      </w:r>
      <w:r w:rsidR="00FD75B9">
        <w:rPr>
          <w:rFonts w:ascii="標楷體" w:eastAsia="標楷體" w:hAnsi="標楷體" w:cs="標楷體" w:hint="eastAsia"/>
          <w:szCs w:val="24"/>
        </w:rPr>
        <w:t>室溫</w:t>
      </w:r>
      <w:r w:rsidR="00A53134">
        <w:rPr>
          <w:rFonts w:ascii="標楷體" w:eastAsia="標楷體" w:hAnsi="標楷體" w:cs="標楷體" w:hint="eastAsia"/>
          <w:szCs w:val="24"/>
        </w:rPr>
        <w:t>保存，健檢當日繳交</w:t>
      </w:r>
      <w:r>
        <w:rPr>
          <w:rFonts w:ascii="標楷體" w:eastAsia="標楷體" w:hAnsi="標楷體" w:cs="標楷體"/>
          <w:szCs w:val="24"/>
        </w:rPr>
        <w:t>。</w:t>
      </w:r>
    </w:p>
    <w:p w14:paraId="3D26E251" w14:textId="77777777" w:rsidR="008E4705" w:rsidRDefault="008E4705">
      <w:pPr>
        <w:spacing w:line="320" w:lineRule="exact"/>
        <w:ind w:left="426" w:right="49"/>
      </w:pPr>
      <w:r>
        <w:rPr>
          <w:rFonts w:ascii="標楷體" w:eastAsia="標楷體" w:hAnsi="標楷體" w:cs="標楷體" w:hint="eastAsia"/>
          <w:szCs w:val="24"/>
        </w:rPr>
        <w:t>3.檢體保存方式：</w:t>
      </w:r>
    </w:p>
    <w:p w14:paraId="17C505E2" w14:textId="77777777" w:rsidR="008E4705" w:rsidRDefault="008E4705">
      <w:pPr>
        <w:spacing w:line="320" w:lineRule="exact"/>
        <w:ind w:left="426" w:right="49"/>
      </w:pPr>
      <w:r>
        <w:rPr>
          <w:rFonts w:ascii="標楷體" w:eastAsia="標楷體" w:hAnsi="標楷體" w:cs="標楷體" w:hint="eastAsia"/>
          <w:szCs w:val="24"/>
        </w:rPr>
        <w:t xml:space="preserve">  若檢體留取</w:t>
      </w:r>
      <w:proofErr w:type="gramStart"/>
      <w:r>
        <w:rPr>
          <w:rFonts w:ascii="標楷體" w:eastAsia="標楷體" w:hAnsi="標楷體" w:cs="標楷體" w:hint="eastAsia"/>
          <w:szCs w:val="24"/>
        </w:rPr>
        <w:t>時間</w:t>
      </w:r>
      <w:r>
        <w:rPr>
          <w:rFonts w:ascii="標楷體" w:eastAsia="標楷體" w:hAnsi="標楷體" w:cs="標楷體" w:hint="eastAsia"/>
          <w:b/>
          <w:szCs w:val="24"/>
          <w:u w:val="single"/>
        </w:rPr>
        <w:t>非</w:t>
      </w:r>
      <w:r>
        <w:rPr>
          <w:rFonts w:ascii="標楷體" w:eastAsia="標楷體" w:hAnsi="標楷體" w:cs="標楷體" w:hint="eastAsia"/>
          <w:szCs w:val="24"/>
        </w:rPr>
        <w:t>健檢</w:t>
      </w:r>
      <w:proofErr w:type="gramEnd"/>
      <w:r>
        <w:rPr>
          <w:rFonts w:ascii="標楷體" w:eastAsia="標楷體" w:hAnsi="標楷體" w:cs="標楷體" w:hint="eastAsia"/>
          <w:szCs w:val="24"/>
        </w:rPr>
        <w:t>當日，</w:t>
      </w:r>
      <w:r w:rsidR="00C845C0">
        <w:rPr>
          <w:rFonts w:ascii="標楷體" w:eastAsia="標楷體" w:hAnsi="標楷體" w:cs="標楷體" w:hint="eastAsia"/>
          <w:szCs w:val="24"/>
        </w:rPr>
        <w:t>保存在陰涼的場所</w:t>
      </w:r>
      <w:r>
        <w:rPr>
          <w:rFonts w:ascii="標楷體" w:eastAsia="標楷體" w:hAnsi="標楷體" w:cs="標楷體" w:hint="eastAsia"/>
          <w:szCs w:val="24"/>
        </w:rPr>
        <w:t>，</w:t>
      </w:r>
      <w:proofErr w:type="gramStart"/>
      <w:r>
        <w:rPr>
          <w:rFonts w:ascii="標楷體" w:eastAsia="標楷體" w:hAnsi="標楷體" w:cs="標楷體" w:hint="eastAsia"/>
          <w:szCs w:val="24"/>
        </w:rPr>
        <w:t>並於健檢</w:t>
      </w:r>
      <w:proofErr w:type="gramEnd"/>
      <w:r>
        <w:rPr>
          <w:rFonts w:ascii="標楷體" w:eastAsia="標楷體" w:hAnsi="標楷體" w:cs="標楷體" w:hint="eastAsia"/>
          <w:szCs w:val="24"/>
        </w:rPr>
        <w:t>當日帶至中心繳交。</w:t>
      </w:r>
    </w:p>
    <w:p w14:paraId="7C7F7B60" w14:textId="77777777" w:rsidR="008E4705" w:rsidRDefault="008E4705">
      <w:pPr>
        <w:spacing w:line="320" w:lineRule="exact"/>
        <w:ind w:left="426" w:right="49"/>
      </w:pPr>
      <w:r>
        <w:rPr>
          <w:rFonts w:ascii="標楷體" w:eastAsia="標楷體" w:hAnsi="標楷體" w:cs="標楷體" w:hint="eastAsia"/>
          <w:szCs w:val="24"/>
        </w:rPr>
        <w:t>4.</w:t>
      </w:r>
      <w:proofErr w:type="gramStart"/>
      <w:r>
        <w:rPr>
          <w:rFonts w:ascii="標楷體" w:eastAsia="標楷體" w:hAnsi="標楷體" w:cs="標楷體" w:hint="eastAsia"/>
          <w:szCs w:val="24"/>
        </w:rPr>
        <w:t>採</w:t>
      </w:r>
      <w:proofErr w:type="gramEnd"/>
      <w:r>
        <w:rPr>
          <w:rFonts w:ascii="標楷體" w:eastAsia="標楷體" w:hAnsi="標楷體" w:cs="標楷體" w:hint="eastAsia"/>
          <w:szCs w:val="24"/>
        </w:rPr>
        <w:t>檢方式：</w:t>
      </w:r>
    </w:p>
    <w:p w14:paraId="41AD0EA1" w14:textId="77777777" w:rsidR="008E4705" w:rsidRDefault="008E4705">
      <w:pPr>
        <w:spacing w:line="320" w:lineRule="exact"/>
        <w:ind w:left="426" w:right="49"/>
      </w:pPr>
      <w:r>
        <w:rPr>
          <w:rFonts w:ascii="標楷體" w:eastAsia="標楷體" w:hAnsi="標楷體" w:cs="標楷體" w:hint="eastAsia"/>
          <w:szCs w:val="24"/>
        </w:rPr>
        <w:t xml:space="preserve"> </w:t>
      </w:r>
      <w:r>
        <w:rPr>
          <w:rFonts w:ascii="標楷體" w:eastAsia="標楷體" w:hAnsi="標楷體" w:cs="標楷體" w:hint="eastAsia"/>
          <w:b/>
          <w:szCs w:val="24"/>
        </w:rPr>
        <w:t xml:space="preserve"> </w:t>
      </w:r>
      <w:r>
        <w:rPr>
          <w:rFonts w:ascii="標楷體" w:eastAsia="標楷體" w:hAnsi="標楷體" w:cs="標楷體" w:hint="eastAsia"/>
          <w:szCs w:val="24"/>
        </w:rPr>
        <w:t xml:space="preserve">  </w:t>
      </w:r>
      <w:r>
        <w:rPr>
          <w:rFonts w:ascii="標楷體" w:eastAsia="標楷體" w:hAnsi="標楷體" w:cs="標楷體" w:hint="eastAsia"/>
          <w:b/>
          <w:szCs w:val="24"/>
        </w:rPr>
        <w:t>長型檢體盒(綠色蓋子)</w:t>
      </w:r>
      <w:r>
        <w:rPr>
          <w:rFonts w:ascii="標楷體" w:eastAsia="標楷體" w:hAnsi="標楷體" w:cs="標楷體" w:hint="eastAsia"/>
          <w:szCs w:val="24"/>
        </w:rPr>
        <w:t>：請將</w:t>
      </w:r>
      <w:proofErr w:type="gramStart"/>
      <w:r>
        <w:rPr>
          <w:rFonts w:ascii="標楷體" w:eastAsia="標楷體" w:hAnsi="標楷體" w:cs="標楷體" w:hint="eastAsia"/>
          <w:szCs w:val="24"/>
        </w:rPr>
        <w:t>糞</w:t>
      </w:r>
      <w:r>
        <w:rPr>
          <w:rFonts w:ascii="標楷體" w:eastAsia="標楷體" w:hAnsi="標楷體" w:cs="標楷體" w:hint="eastAsia"/>
          <w:bCs/>
          <w:color w:val="333333"/>
          <w:szCs w:val="24"/>
        </w:rPr>
        <w:t>便解於不</w:t>
      </w:r>
      <w:proofErr w:type="gramEnd"/>
      <w:r>
        <w:rPr>
          <w:rFonts w:ascii="標楷體" w:eastAsia="標楷體" w:hAnsi="標楷體" w:cs="標楷體" w:hint="eastAsia"/>
          <w:bCs/>
          <w:color w:val="333333"/>
          <w:szCs w:val="24"/>
        </w:rPr>
        <w:t>含水的容器內</w:t>
      </w:r>
      <w:r>
        <w:rPr>
          <w:rFonts w:ascii="標楷體" w:eastAsia="標楷體" w:hAnsi="標楷體" w:hint="eastAsia"/>
        </w:rPr>
        <w:t>，可</w:t>
      </w:r>
      <w:proofErr w:type="gramStart"/>
      <w:r>
        <w:rPr>
          <w:rFonts w:ascii="標楷體" w:eastAsia="標楷體" w:hAnsi="標楷體" w:cs="標楷體" w:hint="eastAsia"/>
          <w:bCs/>
          <w:color w:val="333333"/>
          <w:szCs w:val="24"/>
        </w:rPr>
        <w:t>在坐</w:t>
      </w:r>
      <w:proofErr w:type="gramEnd"/>
      <w:r>
        <w:rPr>
          <w:rFonts w:ascii="標楷體" w:eastAsia="標楷體" w:hAnsi="標楷體" w:cs="標楷體" w:hint="eastAsia"/>
          <w:bCs/>
          <w:color w:val="333333"/>
          <w:szCs w:val="24"/>
        </w:rPr>
        <w:t>式馬桶斜面平鋪衛生紙(避</w:t>
      </w:r>
    </w:p>
    <w:p w14:paraId="271720F7" w14:textId="77777777" w:rsidR="008E4705" w:rsidRDefault="008E4705">
      <w:pPr>
        <w:spacing w:line="320" w:lineRule="exact"/>
        <w:ind w:left="426" w:right="49"/>
      </w:pPr>
      <w:r>
        <w:rPr>
          <w:rFonts w:ascii="標楷體" w:eastAsia="標楷體" w:hAnsi="標楷體" w:cs="標楷體" w:hint="eastAsia"/>
          <w:b/>
          <w:szCs w:val="24"/>
        </w:rPr>
        <w:t xml:space="preserve">  </w:t>
      </w:r>
      <w:r>
        <w:rPr>
          <w:rFonts w:ascii="標楷體" w:eastAsia="標楷體" w:hAnsi="標楷體" w:cs="標楷體" w:hint="eastAsia"/>
          <w:bCs/>
          <w:color w:val="333333"/>
          <w:szCs w:val="24"/>
        </w:rPr>
        <w:t>免沾染便器內的液體或消毒劑)，</w:t>
      </w:r>
      <w:r>
        <w:rPr>
          <w:rFonts w:ascii="標楷體" w:eastAsia="標楷體" w:hAnsi="標楷體" w:cs="標楷體" w:hint="eastAsia"/>
          <w:szCs w:val="24"/>
        </w:rPr>
        <w:t>旋轉瓶蓋後向上拔開，以</w:t>
      </w:r>
      <w:proofErr w:type="gramStart"/>
      <w:r>
        <w:rPr>
          <w:rFonts w:ascii="標楷體" w:eastAsia="標楷體" w:hAnsi="標楷體" w:cs="標楷體" w:hint="eastAsia"/>
          <w:szCs w:val="24"/>
        </w:rPr>
        <w:t>採便棒</w:t>
      </w:r>
      <w:proofErr w:type="gramEnd"/>
      <w:r>
        <w:rPr>
          <w:rFonts w:ascii="標楷體" w:eastAsia="標楷體" w:hAnsi="標楷體" w:cs="標楷體" w:hint="eastAsia"/>
          <w:szCs w:val="24"/>
        </w:rPr>
        <w:t>在糞便</w:t>
      </w:r>
      <w:proofErr w:type="gramStart"/>
      <w:r>
        <w:rPr>
          <w:rFonts w:ascii="標楷體" w:eastAsia="標楷體" w:hAnsi="標楷體" w:cs="標楷體" w:hint="eastAsia"/>
          <w:szCs w:val="24"/>
        </w:rPr>
        <w:t>上輕劃方式</w:t>
      </w:r>
      <w:proofErr w:type="gramEnd"/>
      <w:r>
        <w:rPr>
          <w:rFonts w:ascii="標楷體" w:eastAsia="標楷體" w:hAnsi="標楷體" w:cs="標楷體" w:hint="eastAsia"/>
          <w:szCs w:val="24"/>
        </w:rPr>
        <w:t>(劃井</w:t>
      </w:r>
    </w:p>
    <w:p w14:paraId="3D585B7A" w14:textId="77777777" w:rsidR="008E4705" w:rsidRDefault="008E4705">
      <w:pPr>
        <w:spacing w:line="320" w:lineRule="exact"/>
        <w:ind w:left="426" w:right="49"/>
      </w:pPr>
      <w:r>
        <w:rPr>
          <w:rFonts w:ascii="標楷體" w:eastAsia="標楷體" w:hAnsi="標楷體" w:cs="標楷體" w:hint="eastAsia"/>
          <w:bCs/>
          <w:color w:val="333333"/>
          <w:szCs w:val="24"/>
        </w:rPr>
        <w:t xml:space="preserve">  </w:t>
      </w:r>
      <w:r>
        <w:rPr>
          <w:rFonts w:ascii="標楷體" w:eastAsia="標楷體" w:hAnsi="標楷體" w:cs="標楷體" w:hint="eastAsia"/>
          <w:szCs w:val="24"/>
        </w:rPr>
        <w:t>字)刮取檢體，視</w:t>
      </w:r>
      <w:proofErr w:type="gramStart"/>
      <w:r>
        <w:rPr>
          <w:rFonts w:ascii="標楷體" w:eastAsia="標楷體" w:hAnsi="標楷體" w:cs="標楷體" w:hint="eastAsia"/>
          <w:szCs w:val="24"/>
        </w:rPr>
        <w:t>採便棒</w:t>
      </w:r>
      <w:proofErr w:type="gramEnd"/>
      <w:r>
        <w:rPr>
          <w:rFonts w:ascii="標楷體" w:eastAsia="標楷體" w:hAnsi="標楷體" w:cs="標楷體" w:hint="eastAsia"/>
          <w:szCs w:val="24"/>
        </w:rPr>
        <w:t>完全覆蓋溝槽，即可</w:t>
      </w:r>
      <w:r>
        <w:rPr>
          <w:rFonts w:ascii="標楷體" w:eastAsia="標楷體" w:hAnsi="標楷體" w:cs="標楷體"/>
          <w:color w:val="000000"/>
          <w:szCs w:val="24"/>
        </w:rPr>
        <w:t>放入</w:t>
      </w:r>
      <w:r>
        <w:rPr>
          <w:rFonts w:ascii="標楷體" w:eastAsia="標楷體" w:hAnsi="標楷體" w:cs="標楷體" w:hint="eastAsia"/>
          <w:color w:val="000000"/>
          <w:szCs w:val="24"/>
        </w:rPr>
        <w:t>糞便盒</w:t>
      </w:r>
      <w:r>
        <w:rPr>
          <w:rFonts w:ascii="標楷體" w:eastAsia="標楷體" w:hAnsi="標楷體" w:cs="標楷體"/>
          <w:color w:val="000000"/>
          <w:szCs w:val="24"/>
        </w:rPr>
        <w:t>內</w:t>
      </w:r>
      <w:proofErr w:type="gramStart"/>
      <w:r>
        <w:rPr>
          <w:rFonts w:ascii="標楷體" w:eastAsia="標楷體" w:hAnsi="標楷體" w:cs="標楷體" w:hint="eastAsia"/>
          <w:color w:val="000000"/>
          <w:szCs w:val="24"/>
        </w:rPr>
        <w:t>並壓緊</w:t>
      </w:r>
      <w:proofErr w:type="gramEnd"/>
      <w:r>
        <w:rPr>
          <w:rFonts w:ascii="標楷體" w:eastAsia="標楷體" w:hAnsi="標楷體" w:cs="標楷體" w:hint="eastAsia"/>
          <w:bCs/>
          <w:color w:val="333333"/>
          <w:szCs w:val="24"/>
        </w:rPr>
        <w:t>。</w:t>
      </w:r>
    </w:p>
    <w:p w14:paraId="01BA368F" w14:textId="77777777" w:rsidR="008E4705" w:rsidRDefault="008E4705">
      <w:pPr>
        <w:spacing w:line="320" w:lineRule="exact"/>
        <w:ind w:right="49"/>
      </w:pPr>
      <w:r>
        <w:rPr>
          <w:rFonts w:ascii="標楷體" w:eastAsia="標楷體" w:hAnsi="標楷體" w:hint="eastAsia"/>
          <w:b/>
          <w:u w:val="single"/>
        </w:rPr>
        <w:t>＜檢查當天</w:t>
      </w:r>
      <w:r>
        <w:rPr>
          <w:rFonts w:ascii="標楷體" w:eastAsia="標楷體" w:hAnsi="標楷體" w:hint="eastAsia"/>
          <w:b/>
          <w:bCs/>
          <w:u w:val="single"/>
        </w:rPr>
        <w:t>應注意事項</w:t>
      </w:r>
      <w:r>
        <w:rPr>
          <w:rFonts w:ascii="標楷體" w:eastAsia="標楷體" w:hAnsi="標楷體" w:hint="eastAsia"/>
          <w:b/>
          <w:u w:val="single"/>
        </w:rPr>
        <w:t>＞</w:t>
      </w:r>
    </w:p>
    <w:p w14:paraId="5FCBBA41" w14:textId="77777777" w:rsidR="008E4705" w:rsidRDefault="008E4705">
      <w:pPr>
        <w:numPr>
          <w:ilvl w:val="0"/>
          <w:numId w:val="4"/>
        </w:numPr>
        <w:spacing w:line="320" w:lineRule="exact"/>
        <w:ind w:right="49"/>
      </w:pPr>
      <w:r>
        <w:rPr>
          <w:rFonts w:ascii="標楷體" w:eastAsia="標楷體" w:hAnsi="標楷體" w:hint="eastAsia"/>
          <w:b/>
        </w:rPr>
        <w:t>檢查前一日午夜</w:t>
      </w:r>
      <w:r>
        <w:rPr>
          <w:rFonts w:ascii="標楷體" w:eastAsia="標楷體" w:hAnsi="標楷體" w:hint="eastAsia"/>
          <w:b/>
          <w:bCs/>
        </w:rPr>
        <w:t>十二點</w:t>
      </w:r>
      <w:r>
        <w:rPr>
          <w:rFonts w:ascii="標楷體" w:eastAsia="標楷體" w:hAnsi="標楷體" w:hint="eastAsia"/>
          <w:b/>
        </w:rPr>
        <w:t>以後請完全禁食(</w:t>
      </w:r>
      <w:proofErr w:type="gramStart"/>
      <w:r>
        <w:rPr>
          <w:rFonts w:ascii="標楷體" w:eastAsia="標楷體" w:hAnsi="標楷體" w:hint="eastAsia"/>
          <w:b/>
        </w:rPr>
        <w:t>有腸鏡檢查</w:t>
      </w:r>
      <w:proofErr w:type="gramEnd"/>
      <w:r>
        <w:rPr>
          <w:rFonts w:ascii="標楷體" w:eastAsia="標楷體" w:hAnsi="標楷體" w:hint="eastAsia"/>
          <w:b/>
        </w:rPr>
        <w:t>項目者除外)，</w:t>
      </w:r>
      <w:r>
        <w:rPr>
          <w:rFonts w:ascii="標楷體" w:eastAsia="標楷體" w:hAnsi="標楷體" w:hint="eastAsia"/>
          <w:b/>
          <w:bCs/>
        </w:rPr>
        <w:t>包括水及食物，直到當日需空腹檢查項目結束</w:t>
      </w:r>
      <w:r>
        <w:rPr>
          <w:rFonts w:ascii="標楷體" w:eastAsia="標楷體" w:hAnsi="標楷體" w:hint="eastAsia"/>
        </w:rPr>
        <w:t>。</w:t>
      </w:r>
    </w:p>
    <w:p w14:paraId="25B53332" w14:textId="77777777" w:rsidR="008E4705" w:rsidRDefault="008E4705">
      <w:pPr>
        <w:pStyle w:val="af1"/>
        <w:widowControl/>
        <w:numPr>
          <w:ilvl w:val="0"/>
          <w:numId w:val="4"/>
        </w:numPr>
      </w:pPr>
      <w:r>
        <w:rPr>
          <w:rFonts w:ascii="標楷體" w:eastAsia="標楷體" w:hAnsi="標楷體" w:cs="標楷體" w:hint="eastAsia"/>
          <w:szCs w:val="24"/>
        </w:rPr>
        <w:lastRenderedPageBreak/>
        <w:t>健檢當日如經判斷精神狀況不佳者，本中心將安排擇日再檢。</w:t>
      </w:r>
    </w:p>
    <w:p w14:paraId="3379DF01" w14:textId="77777777" w:rsidR="008E4705" w:rsidRDefault="008E4705">
      <w:pPr>
        <w:numPr>
          <w:ilvl w:val="0"/>
          <w:numId w:val="4"/>
        </w:numPr>
        <w:spacing w:line="320" w:lineRule="exact"/>
        <w:ind w:right="49"/>
      </w:pPr>
      <w:r>
        <w:rPr>
          <w:rFonts w:ascii="標楷體" w:eastAsia="標楷體" w:hAnsi="標楷體" w:hint="eastAsia"/>
        </w:rPr>
        <w:t>檢查當日請勿擦指甲油</w:t>
      </w:r>
      <w:r w:rsidR="00282694">
        <w:rPr>
          <w:rFonts w:ascii="標楷體" w:eastAsia="標楷體" w:hAnsi="標楷體" w:hint="eastAsia"/>
        </w:rPr>
        <w:t>(含光療指甲)</w:t>
      </w:r>
      <w:r>
        <w:rPr>
          <w:rFonts w:ascii="標楷體" w:eastAsia="標楷體" w:hAnsi="標楷體" w:hint="eastAsia"/>
        </w:rPr>
        <w:t>及口紅。</w:t>
      </w:r>
    </w:p>
    <w:p w14:paraId="656CFB08" w14:textId="77777777" w:rsidR="002E786B" w:rsidRDefault="00A53134" w:rsidP="002E786B">
      <w:pPr>
        <w:numPr>
          <w:ilvl w:val="0"/>
          <w:numId w:val="4"/>
        </w:numPr>
        <w:spacing w:line="360" w:lineRule="exact"/>
        <w:ind w:right="-350"/>
        <w:jc w:val="both"/>
      </w:pPr>
      <w:r>
        <w:rPr>
          <w:rFonts w:ascii="標楷體" w:eastAsia="標楷體" w:hAnsi="標楷體" w:cs="Arial" w:hint="eastAsia"/>
          <w:color w:val="000000"/>
          <w:szCs w:val="24"/>
        </w:rPr>
        <w:t>若有</w:t>
      </w:r>
      <w:r w:rsidR="008E4705">
        <w:rPr>
          <w:rFonts w:ascii="標楷體" w:eastAsia="標楷體" w:hAnsi="標楷體" w:cs="Arial" w:hint="eastAsia"/>
          <w:color w:val="000000"/>
          <w:szCs w:val="24"/>
        </w:rPr>
        <w:t>婦科超音波檢查</w:t>
      </w:r>
      <w:r>
        <w:rPr>
          <w:rFonts w:ascii="標楷體" w:eastAsia="標楷體" w:hAnsi="標楷體" w:cs="Arial" w:hint="eastAsia"/>
          <w:color w:val="000000"/>
          <w:szCs w:val="24"/>
        </w:rPr>
        <w:t>，檢查</w:t>
      </w:r>
      <w:r w:rsidR="008E4705">
        <w:rPr>
          <w:rFonts w:ascii="標楷體" w:eastAsia="標楷體" w:hAnsi="標楷體" w:cs="Arial" w:hint="eastAsia"/>
          <w:color w:val="000000"/>
          <w:szCs w:val="24"/>
        </w:rPr>
        <w:t>前需讓膀胱</w:t>
      </w:r>
      <w:proofErr w:type="gramStart"/>
      <w:r w:rsidR="008E4705">
        <w:rPr>
          <w:rFonts w:ascii="標楷體" w:eastAsia="標楷體" w:hAnsi="標楷體" w:cs="Arial" w:hint="eastAsia"/>
          <w:color w:val="000000"/>
          <w:szCs w:val="24"/>
        </w:rPr>
        <w:t>充分漲尿</w:t>
      </w:r>
      <w:proofErr w:type="gramEnd"/>
      <w:r w:rsidR="008E4705">
        <w:rPr>
          <w:rFonts w:ascii="標楷體" w:eastAsia="標楷體" w:hAnsi="標楷體" w:cs="Arial" w:hint="eastAsia"/>
          <w:color w:val="000000"/>
          <w:szCs w:val="24"/>
        </w:rPr>
        <w:t>，才能將其他同樣處於腹腔的器官推開，以便看得更</w:t>
      </w:r>
      <w:proofErr w:type="gramStart"/>
      <w:r w:rsidR="008E4705">
        <w:rPr>
          <w:rFonts w:ascii="標楷體" w:eastAsia="標楷體" w:hAnsi="標楷體" w:cs="Arial" w:hint="eastAsia"/>
          <w:color w:val="000000"/>
          <w:szCs w:val="24"/>
        </w:rPr>
        <w:t>清楚，</w:t>
      </w:r>
      <w:proofErr w:type="gramEnd"/>
      <w:r w:rsidR="008E4705">
        <w:rPr>
          <w:rFonts w:ascii="標楷體" w:eastAsia="標楷體" w:hAnsi="標楷體" w:cs="Arial" w:hint="eastAsia"/>
          <w:color w:val="000000"/>
          <w:szCs w:val="24"/>
        </w:rPr>
        <w:t>請儘量勿一開始即排空膀胱。</w:t>
      </w:r>
    </w:p>
    <w:p w14:paraId="20E761A9" w14:textId="77777777" w:rsidR="008E4705" w:rsidRDefault="008E4705">
      <w:pPr>
        <w:numPr>
          <w:ilvl w:val="0"/>
          <w:numId w:val="4"/>
        </w:numPr>
        <w:spacing w:line="320" w:lineRule="exact"/>
        <w:ind w:right="49"/>
      </w:pPr>
      <w:r>
        <w:rPr>
          <w:rFonts w:ascii="標楷體" w:eastAsia="標楷體" w:hAnsi="標楷體" w:hint="eastAsia"/>
        </w:rPr>
        <w:t>請勿配戴隱形眼鏡，以免影響眼壓檢查。</w:t>
      </w:r>
    </w:p>
    <w:p w14:paraId="679A5E9E" w14:textId="77777777" w:rsidR="008E4705" w:rsidRDefault="008E4705">
      <w:pPr>
        <w:numPr>
          <w:ilvl w:val="0"/>
          <w:numId w:val="4"/>
        </w:numPr>
        <w:spacing w:line="320" w:lineRule="exact"/>
        <w:ind w:right="49"/>
      </w:pPr>
      <w:r>
        <w:rPr>
          <w:rFonts w:ascii="標楷體" w:eastAsia="標楷體" w:hAnsi="標楷體" w:hint="eastAsia"/>
        </w:rPr>
        <w:t>若您是糖尿病、高血壓或心臟病患者，請先告知接待人員，檢查當天早上請暫停服藥，並攜帶藥物前來，於檢查完成後再服用。</w:t>
      </w:r>
    </w:p>
    <w:p w14:paraId="282CC584" w14:textId="77777777" w:rsidR="008E4705" w:rsidRDefault="008E4705">
      <w:pPr>
        <w:numPr>
          <w:ilvl w:val="0"/>
          <w:numId w:val="4"/>
        </w:numPr>
        <w:spacing w:line="320" w:lineRule="exact"/>
        <w:ind w:right="49"/>
        <w:jc w:val="both"/>
      </w:pPr>
      <w:r>
        <w:rPr>
          <w:rFonts w:ascii="標楷體" w:eastAsia="標楷體" w:hAnsi="標楷體" w:hint="eastAsia"/>
        </w:rPr>
        <w:t>檢查當日請穿著輕便服裝，避免金屬材質飾品(亮片或鈕扣)。</w:t>
      </w:r>
    </w:p>
    <w:p w14:paraId="58A224EE" w14:textId="77777777" w:rsidR="008E4705" w:rsidRDefault="008E4705">
      <w:pPr>
        <w:pStyle w:val="af1"/>
        <w:numPr>
          <w:ilvl w:val="0"/>
          <w:numId w:val="4"/>
        </w:numPr>
        <w:spacing w:line="320" w:lineRule="exact"/>
        <w:ind w:right="49"/>
        <w:jc w:val="both"/>
      </w:pPr>
      <w:r>
        <w:rPr>
          <w:rFonts w:ascii="標楷體" w:eastAsia="標楷體" w:hAnsi="標楷體" w:hint="eastAsia"/>
        </w:rPr>
        <w:t>本中心提供置物櫃，</w:t>
      </w:r>
      <w:r>
        <w:rPr>
          <w:rFonts w:ascii="標楷體" w:eastAsia="標楷體" w:hAnsi="標楷體" w:hint="eastAsia"/>
          <w:b/>
          <w:u w:val="single"/>
        </w:rPr>
        <w:t>請勿攜帶</w:t>
      </w:r>
      <w:proofErr w:type="gramStart"/>
      <w:r>
        <w:rPr>
          <w:rFonts w:ascii="標楷體" w:eastAsia="標楷體" w:hAnsi="標楷體" w:hint="eastAsia"/>
          <w:b/>
          <w:u w:val="single"/>
        </w:rPr>
        <w:t>貴重飾</w:t>
      </w:r>
      <w:proofErr w:type="gramEnd"/>
      <w:r>
        <w:rPr>
          <w:rFonts w:ascii="標楷體" w:eastAsia="標楷體" w:hAnsi="標楷體" w:hint="eastAsia"/>
          <w:b/>
          <w:u w:val="single"/>
        </w:rPr>
        <w:t>品(項鍊、手環、手錶)或金屬材質飾品</w:t>
      </w:r>
      <w:r>
        <w:rPr>
          <w:rFonts w:ascii="標楷體" w:eastAsia="標楷體" w:hAnsi="標楷體" w:hint="eastAsia"/>
        </w:rPr>
        <w:t>，遺失需自行負責。</w:t>
      </w:r>
    </w:p>
    <w:p w14:paraId="5F6F9F57" w14:textId="77777777" w:rsidR="005D4789" w:rsidRPr="005D4789" w:rsidRDefault="005D4789">
      <w:pPr>
        <w:numPr>
          <w:ilvl w:val="0"/>
          <w:numId w:val="4"/>
        </w:numPr>
        <w:spacing w:line="320" w:lineRule="exact"/>
        <w:ind w:right="49"/>
        <w:jc w:val="both"/>
      </w:pPr>
      <w:r>
        <w:rPr>
          <w:rFonts w:ascii="標楷體" w:eastAsia="標楷體" w:hAnsi="標楷體" w:cs="標楷體" w:hint="eastAsia"/>
          <w:b/>
          <w:szCs w:val="24"/>
          <w:u w:val="single"/>
        </w:rPr>
        <w:t>無提供免費停車服務，汽車停車收費30/小時，造成不便請見諒。</w:t>
      </w:r>
    </w:p>
    <w:p w14:paraId="5840C77D" w14:textId="77777777" w:rsidR="008E4705" w:rsidRDefault="008E4705" w:rsidP="00136D94">
      <w:pPr>
        <w:numPr>
          <w:ilvl w:val="0"/>
          <w:numId w:val="4"/>
        </w:numPr>
        <w:spacing w:line="320" w:lineRule="exact"/>
        <w:ind w:right="49"/>
        <w:jc w:val="both"/>
      </w:pPr>
      <w:r>
        <w:rPr>
          <w:rFonts w:ascii="標楷體" w:eastAsia="標楷體" w:hAnsi="標楷體" w:hint="eastAsia"/>
        </w:rPr>
        <w:t>本中心繳款方式為</w:t>
      </w:r>
      <w:r w:rsidR="0018751E">
        <w:rPr>
          <w:rFonts w:ascii="標楷體" w:eastAsia="標楷體" w:hAnsi="標楷體" w:hint="eastAsia"/>
          <w:b/>
          <w:u w:val="single"/>
        </w:rPr>
        <w:t>現金繳費或</w:t>
      </w:r>
      <w:r>
        <w:rPr>
          <w:rFonts w:ascii="標楷體" w:eastAsia="標楷體" w:hAnsi="標楷體" w:hint="eastAsia"/>
          <w:b/>
          <w:u w:val="single"/>
        </w:rPr>
        <w:t>信用卡</w:t>
      </w:r>
      <w:r>
        <w:rPr>
          <w:rFonts w:ascii="標楷體" w:eastAsia="標楷體" w:hAnsi="標楷體" w:hint="eastAsia"/>
        </w:rPr>
        <w:t>，造成不便敬請見諒。</w:t>
      </w:r>
    </w:p>
    <w:p w14:paraId="4831DC0E" w14:textId="77777777" w:rsidR="009258D1" w:rsidRPr="00AF2F7E" w:rsidRDefault="009258D1" w:rsidP="009258D1">
      <w:pPr>
        <w:spacing w:line="320" w:lineRule="exact"/>
        <w:ind w:right="49"/>
        <w:jc w:val="both"/>
      </w:pPr>
      <w:r>
        <w:rPr>
          <w:rFonts w:ascii="標楷體" w:eastAsia="標楷體" w:hAnsi="標楷體" w:hint="eastAsia"/>
        </w:rPr>
        <w:t>台大新竹分院交通指南：</w:t>
      </w:r>
    </w:p>
    <w:p w14:paraId="3BD3D02A" w14:textId="77777777" w:rsidR="00282694" w:rsidRPr="009258D1" w:rsidRDefault="00D962FB">
      <w:pPr>
        <w:spacing w:line="320" w:lineRule="exact"/>
        <w:ind w:right="49"/>
        <w:jc w:val="both"/>
        <w:rPr>
          <w:rFonts w:ascii="標楷體" w:eastAsia="標楷體" w:hAnsi="標楷體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0" wp14:anchorId="2EBD2327" wp14:editId="28FA4A23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356985" cy="1838325"/>
            <wp:effectExtent l="0" t="0" r="5715" b="9525"/>
            <wp:wrapNone/>
            <wp:docPr id="4" name="圖片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15" r="-11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985" cy="1838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5B53F" w14:textId="77777777" w:rsidR="00282694" w:rsidRDefault="00282694" w:rsidP="00046ED1">
      <w:pPr>
        <w:spacing w:line="320" w:lineRule="exact"/>
        <w:ind w:right="49" w:firstLineChars="200" w:firstLine="480"/>
        <w:jc w:val="both"/>
        <w:rPr>
          <w:rFonts w:ascii="標楷體" w:eastAsia="標楷體" w:hAnsi="標楷體"/>
        </w:rPr>
      </w:pPr>
    </w:p>
    <w:p w14:paraId="5267117F" w14:textId="77777777" w:rsidR="00282694" w:rsidRDefault="00282694">
      <w:pPr>
        <w:spacing w:line="320" w:lineRule="exact"/>
        <w:ind w:right="49"/>
        <w:jc w:val="both"/>
        <w:rPr>
          <w:rFonts w:ascii="標楷體" w:eastAsia="標楷體" w:hAnsi="標楷體"/>
        </w:rPr>
      </w:pPr>
    </w:p>
    <w:tbl>
      <w:tblPr>
        <w:tblpPr w:leftFromText="180" w:rightFromText="180" w:vertAnchor="page" w:horzAnchor="margin" w:tblpY="8296"/>
        <w:tblW w:w="1051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01"/>
        <w:gridCol w:w="9814"/>
      </w:tblGrid>
      <w:tr w:rsidR="00046ED1" w14:paraId="4C8C87FF" w14:textId="77777777" w:rsidTr="00046ED1">
        <w:trPr>
          <w:trHeight w:val="525"/>
        </w:trPr>
        <w:tc>
          <w:tcPr>
            <w:tcW w:w="701" w:type="dxa"/>
            <w:tcBorders>
              <w:top w:val="dashed" w:sz="6" w:space="0" w:color="04AD43"/>
              <w:left w:val="dashed" w:sz="6" w:space="0" w:color="04AD43"/>
              <w:bottom w:val="dashed" w:sz="6" w:space="0" w:color="04AD43"/>
            </w:tcBorders>
            <w:shd w:val="clear" w:color="auto" w:fill="049144"/>
            <w:vAlign w:val="center"/>
          </w:tcPr>
          <w:p w14:paraId="57170648" w14:textId="77777777" w:rsidR="00046ED1" w:rsidRDefault="00046ED1" w:rsidP="00046ED1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bCs/>
                <w:color w:val="FFFFFF"/>
                <w:spacing w:val="8"/>
                <w:szCs w:val="24"/>
              </w:rPr>
            </w:pPr>
          </w:p>
          <w:p w14:paraId="2958ED7F" w14:textId="77777777" w:rsidR="00046ED1" w:rsidRDefault="00046ED1" w:rsidP="00046ED1">
            <w:pPr>
              <w:widowControl/>
              <w:spacing w:line="240" w:lineRule="atLeast"/>
              <w:jc w:val="center"/>
            </w:pPr>
            <w:r>
              <w:rPr>
                <w:rFonts w:ascii="標楷體" w:eastAsia="標楷體" w:hAnsi="標楷體" w:cs="新細明體" w:hint="eastAsia"/>
                <w:b/>
                <w:bCs/>
                <w:color w:val="FFFFFF"/>
                <w:spacing w:val="8"/>
                <w:szCs w:val="24"/>
              </w:rPr>
              <w:t>火車</w:t>
            </w:r>
          </w:p>
        </w:tc>
        <w:tc>
          <w:tcPr>
            <w:tcW w:w="9814" w:type="dxa"/>
            <w:tcBorders>
              <w:top w:val="dashed" w:sz="6" w:space="0" w:color="DCDCDC"/>
              <w:left w:val="dashed" w:sz="6" w:space="0" w:color="DCDCDC"/>
              <w:bottom w:val="dashed" w:sz="6" w:space="0" w:color="DCDCDC"/>
              <w:right w:val="dashed" w:sz="6" w:space="0" w:color="DCDCDC"/>
            </w:tcBorders>
            <w:shd w:val="clear" w:color="auto" w:fill="FFFFFF"/>
            <w:vAlign w:val="center"/>
          </w:tcPr>
          <w:p w14:paraId="539BE5D8" w14:textId="77777777" w:rsidR="00046ED1" w:rsidRDefault="00046ED1" w:rsidP="00046ED1">
            <w:pPr>
              <w:widowControl/>
              <w:spacing w:line="390" w:lineRule="atLeast"/>
              <w:textAlignment w:val="baseline"/>
            </w:pPr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t>於新竹火車站下車，可搭乘新竹客運至本院，需費時(約15~20分</w:t>
            </w:r>
            <w:proofErr w:type="gramStart"/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t>鍾</w:t>
            </w:r>
            <w:proofErr w:type="gramEnd"/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t>)。</w:t>
            </w:r>
          </w:p>
          <w:p w14:paraId="1ECD7EF7" w14:textId="77777777" w:rsidR="00046ED1" w:rsidRDefault="00046ED1" w:rsidP="00046ED1">
            <w:pPr>
              <w:widowControl/>
              <w:spacing w:line="390" w:lineRule="atLeast"/>
              <w:textAlignment w:val="baseline"/>
            </w:pPr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t>於北新竹火車站下車，走路至新竹分院，(需費時約15分鐘)。</w:t>
            </w:r>
          </w:p>
        </w:tc>
      </w:tr>
      <w:tr w:rsidR="00046ED1" w14:paraId="205932D6" w14:textId="77777777" w:rsidTr="00046ED1">
        <w:trPr>
          <w:trHeight w:val="525"/>
        </w:trPr>
        <w:tc>
          <w:tcPr>
            <w:tcW w:w="701" w:type="dxa"/>
            <w:tcBorders>
              <w:top w:val="dashed" w:sz="6" w:space="0" w:color="04AD43"/>
              <w:left w:val="dashed" w:sz="6" w:space="0" w:color="04AD43"/>
              <w:bottom w:val="dashed" w:sz="6" w:space="0" w:color="04AD43"/>
            </w:tcBorders>
            <w:shd w:val="clear" w:color="auto" w:fill="049144"/>
            <w:vAlign w:val="center"/>
          </w:tcPr>
          <w:p w14:paraId="464A194E" w14:textId="77777777" w:rsidR="00046ED1" w:rsidRDefault="00046ED1" w:rsidP="00046ED1">
            <w:pPr>
              <w:widowControl/>
              <w:spacing w:line="240" w:lineRule="atLeast"/>
              <w:jc w:val="center"/>
            </w:pPr>
            <w:r>
              <w:rPr>
                <w:rFonts w:ascii="標楷體" w:eastAsia="標楷體" w:hAnsi="標楷體" w:cs="新細明體" w:hint="eastAsia"/>
                <w:b/>
                <w:bCs/>
                <w:color w:val="FFFFFF"/>
                <w:spacing w:val="8"/>
                <w:szCs w:val="24"/>
              </w:rPr>
              <w:t>公車</w:t>
            </w:r>
          </w:p>
        </w:tc>
        <w:tc>
          <w:tcPr>
            <w:tcW w:w="9814" w:type="dxa"/>
            <w:tcBorders>
              <w:top w:val="dashed" w:sz="6" w:space="0" w:color="DCDCDC"/>
              <w:left w:val="dashed" w:sz="6" w:space="0" w:color="DCDCDC"/>
              <w:bottom w:val="dashed" w:sz="6" w:space="0" w:color="DCDCDC"/>
              <w:right w:val="dashed" w:sz="6" w:space="0" w:color="DCDCDC"/>
            </w:tcBorders>
            <w:shd w:val="clear" w:color="auto" w:fill="FFFFFF"/>
            <w:vAlign w:val="center"/>
          </w:tcPr>
          <w:p w14:paraId="23B98CBF" w14:textId="77777777" w:rsidR="00046ED1" w:rsidRDefault="00046ED1" w:rsidP="00046ED1">
            <w:pPr>
              <w:widowControl/>
              <w:spacing w:line="390" w:lineRule="atLeast"/>
              <w:textAlignment w:val="baseline"/>
            </w:pPr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t>火車站旁SOGO百貨對面搭乘新竹客運16號公車，06:30-21:00每半小時1班。(票價：成人15元/張，學生票價12元/張)</w:t>
            </w:r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br/>
              <w:t>※搭車地點：</w:t>
            </w:r>
            <w:r>
              <w:rPr>
                <w:rFonts w:ascii="標楷體" w:eastAsia="標楷體" w:hAnsi="標楷體" w:cs="新細明體" w:hint="eastAsia"/>
                <w:color w:val="333333"/>
                <w:spacing w:val="8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t>台大新竹分院：醫院大門口候車亭。</w:t>
            </w:r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color w:val="333333"/>
                <w:spacing w:val="8"/>
                <w:szCs w:val="24"/>
              </w:rPr>
              <w:t xml:space="preserve">            </w:t>
            </w:r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t>新竹火車站前：中正路上麥當勞前。</w:t>
            </w:r>
          </w:p>
        </w:tc>
      </w:tr>
      <w:tr w:rsidR="00046ED1" w14:paraId="4F7B68AA" w14:textId="77777777" w:rsidTr="00046ED1">
        <w:trPr>
          <w:trHeight w:val="928"/>
        </w:trPr>
        <w:tc>
          <w:tcPr>
            <w:tcW w:w="701" w:type="dxa"/>
            <w:tcBorders>
              <w:top w:val="dashed" w:sz="6" w:space="0" w:color="04AD43"/>
              <w:left w:val="dashed" w:sz="6" w:space="0" w:color="04AD43"/>
              <w:bottom w:val="dashed" w:sz="6" w:space="0" w:color="04AD43"/>
            </w:tcBorders>
            <w:shd w:val="clear" w:color="auto" w:fill="049144"/>
            <w:vAlign w:val="center"/>
          </w:tcPr>
          <w:p w14:paraId="18FFFF1B" w14:textId="77777777" w:rsidR="00046ED1" w:rsidRDefault="00046ED1" w:rsidP="00046ED1">
            <w:pPr>
              <w:widowControl/>
              <w:spacing w:line="240" w:lineRule="atLeast"/>
              <w:jc w:val="center"/>
            </w:pPr>
            <w:r>
              <w:rPr>
                <w:rFonts w:ascii="標楷體" w:eastAsia="標楷體" w:hAnsi="標楷體" w:cs="新細明體" w:hint="eastAsia"/>
                <w:b/>
                <w:bCs/>
                <w:color w:val="FFFFFF"/>
                <w:spacing w:val="8"/>
                <w:szCs w:val="24"/>
              </w:rPr>
              <w:t>高鐵</w:t>
            </w:r>
          </w:p>
        </w:tc>
        <w:tc>
          <w:tcPr>
            <w:tcW w:w="9814" w:type="dxa"/>
            <w:tcBorders>
              <w:top w:val="dashed" w:sz="6" w:space="0" w:color="DCDCDC"/>
              <w:left w:val="dashed" w:sz="6" w:space="0" w:color="DCDCDC"/>
              <w:bottom w:val="dashed" w:sz="6" w:space="0" w:color="DCDCDC"/>
              <w:right w:val="dashed" w:sz="6" w:space="0" w:color="DCDCDC"/>
            </w:tcBorders>
            <w:shd w:val="clear" w:color="auto" w:fill="FFFFFF"/>
            <w:vAlign w:val="center"/>
          </w:tcPr>
          <w:p w14:paraId="2FEA6D9A" w14:textId="77777777" w:rsidR="00046ED1" w:rsidRDefault="00046ED1" w:rsidP="00046ED1">
            <w:pPr>
              <w:widowControl/>
              <w:spacing w:after="300" w:line="390" w:lineRule="atLeast"/>
              <w:textAlignment w:val="baseline"/>
            </w:pPr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t>於竹北(六家站)下車→</w:t>
            </w:r>
            <w:proofErr w:type="gramStart"/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t>轉搭電聯</w:t>
            </w:r>
            <w:proofErr w:type="gramEnd"/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t>車至北新竹火車站→走路(往中華路方向)至新竹分院(需費時約15分鐘)</w:t>
            </w:r>
          </w:p>
        </w:tc>
      </w:tr>
      <w:tr w:rsidR="00046ED1" w14:paraId="1574461C" w14:textId="77777777" w:rsidTr="00046ED1">
        <w:trPr>
          <w:trHeight w:val="525"/>
        </w:trPr>
        <w:tc>
          <w:tcPr>
            <w:tcW w:w="701" w:type="dxa"/>
            <w:tcBorders>
              <w:top w:val="dashed" w:sz="6" w:space="0" w:color="04AD43"/>
              <w:left w:val="dashed" w:sz="6" w:space="0" w:color="04AD43"/>
              <w:bottom w:val="dashed" w:sz="6" w:space="0" w:color="04AD43"/>
            </w:tcBorders>
            <w:shd w:val="clear" w:color="auto" w:fill="049144"/>
            <w:vAlign w:val="center"/>
          </w:tcPr>
          <w:p w14:paraId="4C6B12AE" w14:textId="77777777" w:rsidR="00046ED1" w:rsidRDefault="00046ED1" w:rsidP="00046ED1">
            <w:pPr>
              <w:widowControl/>
              <w:spacing w:line="240" w:lineRule="atLeast"/>
              <w:jc w:val="center"/>
            </w:pPr>
            <w:r>
              <w:rPr>
                <w:rFonts w:ascii="標楷體" w:eastAsia="標楷體" w:hAnsi="標楷體" w:cs="新細明體" w:hint="eastAsia"/>
                <w:b/>
                <w:bCs/>
                <w:color w:val="FFFFFF"/>
                <w:spacing w:val="8"/>
                <w:szCs w:val="24"/>
              </w:rPr>
              <w:t>自行開車</w:t>
            </w:r>
          </w:p>
        </w:tc>
        <w:tc>
          <w:tcPr>
            <w:tcW w:w="9814" w:type="dxa"/>
            <w:tcBorders>
              <w:top w:val="dashed" w:sz="6" w:space="0" w:color="DCDCDC"/>
              <w:left w:val="dashed" w:sz="6" w:space="0" w:color="DCDCDC"/>
              <w:bottom w:val="dashed" w:sz="6" w:space="0" w:color="DCDCDC"/>
              <w:right w:val="dashed" w:sz="6" w:space="0" w:color="DCDCDC"/>
            </w:tcBorders>
            <w:shd w:val="clear" w:color="auto" w:fill="FFFFFF"/>
            <w:vAlign w:val="center"/>
          </w:tcPr>
          <w:p w14:paraId="42B87DA5" w14:textId="77777777" w:rsidR="00046ED1" w:rsidRDefault="00046ED1" w:rsidP="00046ED1">
            <w:pPr>
              <w:widowControl/>
              <w:spacing w:line="390" w:lineRule="atLeast"/>
              <w:textAlignment w:val="baseline"/>
            </w:pPr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t>中山高(北上)→ 新竹交流道下→ 光復路→ 東光路→ 自由路→ 台大醫院新竹分院</w:t>
            </w:r>
          </w:p>
          <w:p w14:paraId="3AB8F404" w14:textId="77777777" w:rsidR="00046ED1" w:rsidRDefault="00046ED1" w:rsidP="00046ED1">
            <w:pPr>
              <w:widowControl/>
              <w:spacing w:line="390" w:lineRule="atLeast"/>
              <w:textAlignment w:val="baseline"/>
            </w:pPr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t>中山高(南下)→公道五交流道→ 公道五路→ 經國路 → 台大醫院新竹分院</w:t>
            </w:r>
          </w:p>
          <w:p w14:paraId="64760575" w14:textId="77777777" w:rsidR="00046ED1" w:rsidRDefault="00046ED1" w:rsidP="00046ED1">
            <w:pPr>
              <w:widowControl/>
              <w:spacing w:line="390" w:lineRule="atLeast"/>
              <w:textAlignment w:val="baseline"/>
            </w:pPr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t>省道(北上)→ 中華路 → 民生路 (或民主路)→ 經國路→ 台大醫院新竹分院</w:t>
            </w:r>
          </w:p>
          <w:p w14:paraId="1EBC48B3" w14:textId="77777777" w:rsidR="00046ED1" w:rsidRDefault="00046ED1" w:rsidP="00046ED1">
            <w:pPr>
              <w:widowControl/>
              <w:spacing w:line="390" w:lineRule="atLeast"/>
              <w:textAlignment w:val="baseline"/>
            </w:pPr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t>省道(南下)→ 中華路 → 經國路 → 台大醫院新竹分院</w:t>
            </w:r>
          </w:p>
          <w:p w14:paraId="383DC3C9" w14:textId="77777777" w:rsidR="00046ED1" w:rsidRDefault="00046ED1" w:rsidP="00046ED1">
            <w:pPr>
              <w:widowControl/>
              <w:spacing w:line="390" w:lineRule="atLeast"/>
              <w:textAlignment w:val="baseline"/>
            </w:pPr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t>東西向快速道路(68)→ 經國路出口下 → 經國路→台大醫院新竹分院</w:t>
            </w:r>
          </w:p>
          <w:p w14:paraId="348CB7CF" w14:textId="77777777" w:rsidR="00046ED1" w:rsidRDefault="00046ED1" w:rsidP="00046ED1">
            <w:pPr>
              <w:widowControl/>
              <w:spacing w:line="390" w:lineRule="atLeast"/>
              <w:textAlignment w:val="baseline"/>
            </w:pPr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t>院內設有停車位，</w:t>
            </w:r>
            <w:r>
              <w:rPr>
                <w:rFonts w:ascii="標楷體" w:eastAsia="標楷體" w:hAnsi="標楷體" w:cs="新細明體" w:hint="eastAsia"/>
                <w:color w:val="333333"/>
                <w:spacing w:val="8"/>
                <w:szCs w:val="24"/>
              </w:rPr>
              <w:t>自107/8/1停車費率自</w:t>
            </w:r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t>每小時收費20元</w:t>
            </w:r>
            <w:r>
              <w:rPr>
                <w:rFonts w:ascii="標楷體" w:eastAsia="標楷體" w:hAnsi="標楷體" w:cs="新細明體" w:hint="eastAsia"/>
                <w:color w:val="333333"/>
                <w:spacing w:val="8"/>
                <w:szCs w:val="24"/>
              </w:rPr>
              <w:t>調整至30元，</w:t>
            </w:r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t>(20分鐘內免收)</w:t>
            </w:r>
            <w:r>
              <w:rPr>
                <w:rFonts w:ascii="標楷體" w:eastAsia="標楷體" w:hAnsi="標楷體" w:cs="新細明體" w:hint="eastAsia"/>
                <w:color w:val="333333"/>
                <w:spacing w:val="8"/>
                <w:szCs w:val="24"/>
              </w:rPr>
              <w:t>。</w:t>
            </w:r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t>身障人士可憑當日就醫收據及身障</w:t>
            </w:r>
            <w:proofErr w:type="gramStart"/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t>證明優免停車</w:t>
            </w:r>
            <w:proofErr w:type="gramEnd"/>
            <w:r>
              <w:rPr>
                <w:rFonts w:ascii="標楷體" w:eastAsia="標楷體" w:hAnsi="標楷體" w:cs="新細明體"/>
                <w:color w:val="333333"/>
                <w:spacing w:val="8"/>
                <w:szCs w:val="24"/>
              </w:rPr>
              <w:t>3小時。</w:t>
            </w:r>
          </w:p>
        </w:tc>
      </w:tr>
    </w:tbl>
    <w:p w14:paraId="28B265B5" w14:textId="77777777" w:rsidR="00282694" w:rsidRDefault="00282694">
      <w:pPr>
        <w:spacing w:line="320" w:lineRule="exact"/>
        <w:ind w:right="49"/>
        <w:jc w:val="both"/>
        <w:rPr>
          <w:rFonts w:ascii="標楷體" w:eastAsia="標楷體" w:hAnsi="標楷體"/>
        </w:rPr>
      </w:pPr>
    </w:p>
    <w:p w14:paraId="5EF499CF" w14:textId="77777777" w:rsidR="009258D1" w:rsidRPr="009258D1" w:rsidRDefault="009258D1" w:rsidP="009258D1">
      <w:pPr>
        <w:spacing w:line="320" w:lineRule="exact"/>
        <w:ind w:right="49"/>
        <w:jc w:val="both"/>
      </w:pPr>
    </w:p>
    <w:sectPr w:rsidR="009258D1" w:rsidRPr="009258D1" w:rsidSect="009258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F612E" w14:textId="77777777" w:rsidR="008A3037" w:rsidRDefault="008A3037">
      <w:r>
        <w:separator/>
      </w:r>
    </w:p>
  </w:endnote>
  <w:endnote w:type="continuationSeparator" w:id="0">
    <w:p w14:paraId="6FA35090" w14:textId="77777777" w:rsidR="008A3037" w:rsidRDefault="008A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3BF0" w14:textId="77777777" w:rsidR="00245874" w:rsidRDefault="0024587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7E8D" w14:textId="77777777" w:rsidR="00245874" w:rsidRDefault="00245874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054F" w14:textId="77777777" w:rsidR="00245874" w:rsidRDefault="0024587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A05A1" w14:textId="77777777" w:rsidR="008A3037" w:rsidRDefault="008A3037">
      <w:r>
        <w:separator/>
      </w:r>
    </w:p>
  </w:footnote>
  <w:footnote w:type="continuationSeparator" w:id="0">
    <w:p w14:paraId="51C4F358" w14:textId="77777777" w:rsidR="008A3037" w:rsidRDefault="008A3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5730" w14:textId="77777777" w:rsidR="00245874" w:rsidRDefault="0024587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2609" w14:textId="77777777" w:rsidR="008E4705" w:rsidRDefault="00094473" w:rsidP="00D706F8">
    <w:pPr>
      <w:pStyle w:val="ae"/>
      <w:tabs>
        <w:tab w:val="center" w:pos="5046"/>
        <w:tab w:val="right" w:pos="10092"/>
      </w:tabs>
      <w:jc w:val="right"/>
    </w:pPr>
    <w:r>
      <w:t xml:space="preserve"> </w:t>
    </w:r>
    <w:r>
      <w:rPr>
        <w:rFonts w:hint="eastAsia"/>
      </w:rPr>
      <w:t>11</w:t>
    </w:r>
    <w:r w:rsidR="00245874">
      <w:rPr>
        <w:rFonts w:hint="eastAsia"/>
      </w:rPr>
      <w:t>107</w:t>
    </w:r>
    <w:r>
      <w:rPr>
        <w:rFonts w:hint="eastAsia"/>
      </w:rPr>
      <w:t>修</w:t>
    </w:r>
  </w:p>
  <w:p w14:paraId="3663FFB0" w14:textId="77777777" w:rsidR="00094473" w:rsidRPr="008A7722" w:rsidRDefault="00094473" w:rsidP="00D706F8">
    <w:pPr>
      <w:pStyle w:val="ae"/>
      <w:tabs>
        <w:tab w:val="center" w:pos="5046"/>
        <w:tab w:val="right" w:pos="10092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FB80B" w14:textId="77777777" w:rsidR="00245874" w:rsidRDefault="0024587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"/>
      <w:lvlJc w:val="left"/>
      <w:pPr>
        <w:tabs>
          <w:tab w:val="num" w:pos="0"/>
        </w:tabs>
        <w:ind w:left="480" w:hanging="480"/>
      </w:pPr>
      <w:rPr>
        <w:rFonts w:ascii="Wingdings" w:hAnsi="Wingdings" w:cs="Wingdings" w:hint="default"/>
        <w:color w:val="000000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"/>
      <w:lvlJc w:val="left"/>
      <w:pPr>
        <w:tabs>
          <w:tab w:val="num" w:pos="615"/>
        </w:tabs>
        <w:ind w:left="615" w:hanging="480"/>
      </w:pPr>
      <w:rPr>
        <w:rFonts w:ascii="Wingdings" w:hAnsi="Wingdings" w:cs="Wingdings" w:hint="default"/>
        <w:color w:val="FF000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"/>
      <w:lvlJc w:val="left"/>
      <w:pPr>
        <w:tabs>
          <w:tab w:val="num" w:pos="0"/>
        </w:tabs>
        <w:ind w:left="480" w:hanging="480"/>
      </w:pPr>
      <w:rPr>
        <w:rFonts w:ascii="Wingdings" w:hAnsi="Wingdings" w:cs="Wingdings" w:hint="default"/>
        <w:szCs w:val="24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pStyle w:val="1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upp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8C1188"/>
    <w:multiLevelType w:val="hybridMultilevel"/>
    <w:tmpl w:val="AF828A3E"/>
    <w:lvl w:ilvl="0" w:tplc="A3AEFDF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789"/>
    <w:rsid w:val="00046ED1"/>
    <w:rsid w:val="00060BE5"/>
    <w:rsid w:val="00080211"/>
    <w:rsid w:val="00094473"/>
    <w:rsid w:val="000A5F71"/>
    <w:rsid w:val="0010049C"/>
    <w:rsid w:val="00136D94"/>
    <w:rsid w:val="0017476D"/>
    <w:rsid w:val="0018751E"/>
    <w:rsid w:val="00190F15"/>
    <w:rsid w:val="001D20DF"/>
    <w:rsid w:val="002311F5"/>
    <w:rsid w:val="0023578C"/>
    <w:rsid w:val="00245874"/>
    <w:rsid w:val="00282694"/>
    <w:rsid w:val="002E497D"/>
    <w:rsid w:val="002E786B"/>
    <w:rsid w:val="002F6EDC"/>
    <w:rsid w:val="00313E37"/>
    <w:rsid w:val="00340452"/>
    <w:rsid w:val="00345119"/>
    <w:rsid w:val="003B3489"/>
    <w:rsid w:val="004302C4"/>
    <w:rsid w:val="00430A8E"/>
    <w:rsid w:val="00491A38"/>
    <w:rsid w:val="004D774C"/>
    <w:rsid w:val="004D797F"/>
    <w:rsid w:val="005713C7"/>
    <w:rsid w:val="005A3EA7"/>
    <w:rsid w:val="005D4789"/>
    <w:rsid w:val="005E037A"/>
    <w:rsid w:val="00696002"/>
    <w:rsid w:val="006C3BEF"/>
    <w:rsid w:val="006C4C05"/>
    <w:rsid w:val="006E3774"/>
    <w:rsid w:val="00703739"/>
    <w:rsid w:val="00706177"/>
    <w:rsid w:val="0072281E"/>
    <w:rsid w:val="00760AC1"/>
    <w:rsid w:val="007A2EA7"/>
    <w:rsid w:val="00821876"/>
    <w:rsid w:val="008927F7"/>
    <w:rsid w:val="008A3037"/>
    <w:rsid w:val="008A7722"/>
    <w:rsid w:val="008C7B24"/>
    <w:rsid w:val="008E4705"/>
    <w:rsid w:val="009152FC"/>
    <w:rsid w:val="009258D1"/>
    <w:rsid w:val="009359FE"/>
    <w:rsid w:val="00963151"/>
    <w:rsid w:val="009B00A1"/>
    <w:rsid w:val="00A53134"/>
    <w:rsid w:val="00A559C5"/>
    <w:rsid w:val="00A6019A"/>
    <w:rsid w:val="00AC087A"/>
    <w:rsid w:val="00AD3F91"/>
    <w:rsid w:val="00AF2F7E"/>
    <w:rsid w:val="00B23A80"/>
    <w:rsid w:val="00C064A5"/>
    <w:rsid w:val="00C66A39"/>
    <w:rsid w:val="00C6785C"/>
    <w:rsid w:val="00C845C0"/>
    <w:rsid w:val="00CE5206"/>
    <w:rsid w:val="00D2728C"/>
    <w:rsid w:val="00D706F8"/>
    <w:rsid w:val="00D962FB"/>
    <w:rsid w:val="00DA1BF8"/>
    <w:rsid w:val="00DD50E5"/>
    <w:rsid w:val="00E06A9D"/>
    <w:rsid w:val="00E36CD9"/>
    <w:rsid w:val="00E955B9"/>
    <w:rsid w:val="00F132DC"/>
    <w:rsid w:val="00F26CBC"/>
    <w:rsid w:val="00F42186"/>
    <w:rsid w:val="00F60597"/>
    <w:rsid w:val="00F84BBE"/>
    <w:rsid w:val="00FD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35080A9"/>
  <w15:chartTrackingRefBased/>
  <w15:docId w15:val="{5A179FC8-D3C7-4A21-BB09-E351C477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</w:rPr>
  </w:style>
  <w:style w:type="paragraph" w:styleId="1">
    <w:name w:val="heading 1"/>
    <w:basedOn w:val="a"/>
    <w:next w:val="a"/>
    <w:qFormat/>
    <w:pPr>
      <w:keepNext/>
      <w:numPr>
        <w:numId w:val="5"/>
      </w:numPr>
      <w:snapToGrid w:val="0"/>
      <w:jc w:val="both"/>
      <w:outlineLvl w:val="0"/>
    </w:pPr>
    <w:rPr>
      <w:rFonts w:ascii="Arial" w:hAnsi="Arial" w:cs="Arial"/>
      <w:b/>
      <w:bCs/>
      <w:color w:val="FF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標楷體" w:hAnsi="Wingdings" w:cs="Wingdings" w:hint="default"/>
      <w:color w:val="000000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eastAsia="標楷體" w:hAnsi="Wingdings" w:cs="Wingdings" w:hint="default"/>
      <w:color w:val="FF0000"/>
      <w:sz w:val="22"/>
      <w:szCs w:val="22"/>
    </w:rPr>
  </w:style>
  <w:style w:type="character" w:customStyle="1" w:styleId="WW8Num4z1">
    <w:name w:val="WW8Num4z1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新細明體" w:eastAsia="新細明體" w:hAnsi="新細明體" w:cs="Times New Roman" w:hint="eastAsia"/>
    </w:rPr>
  </w:style>
  <w:style w:type="character" w:customStyle="1" w:styleId="WW8Num7z1">
    <w:name w:val="WW8Num7z1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eastAsia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eastAsia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新細明體" w:hint="eastAsia"/>
      <w:sz w:val="24"/>
    </w:rPr>
  </w:style>
  <w:style w:type="character" w:customStyle="1" w:styleId="WW8Num11z1">
    <w:name w:val="WW8Num11z1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eastAsia="標楷體" w:hAnsi="Wingdings" w:cs="Wingdings" w:hint="default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eastAsia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標楷體" w:eastAsia="標楷體" w:hAnsi="標楷體" w:cs="新細明體" w:hint="eastAsia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標楷體" w:eastAsia="標楷體" w:hAnsi="標楷體" w:cs="新細明體" w:hint="eastAsia"/>
      <w:sz w:val="24"/>
    </w:rPr>
  </w:style>
  <w:style w:type="character" w:customStyle="1" w:styleId="WW8Num21z1">
    <w:name w:val="WW8Num21z1"/>
    <w:rPr>
      <w:rFonts w:ascii="Wingdings" w:hAnsi="Wingdings" w:cs="Wingdings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新細明體" w:eastAsia="新細明體" w:hAnsi="新細明體" w:cs="Times New Roman" w:hint="eastAsia"/>
    </w:rPr>
  </w:style>
  <w:style w:type="character" w:customStyle="1" w:styleId="WW8Num24z0">
    <w:name w:val="WW8Num24z0"/>
    <w:rPr>
      <w:rFonts w:ascii="標楷體" w:eastAsia="標楷體" w:hAnsi="標楷體" w:cs="新細明體" w:hint="eastAsia"/>
    </w:rPr>
  </w:style>
  <w:style w:type="character" w:customStyle="1" w:styleId="WW8Num24z1">
    <w:name w:val="WW8Num24z1"/>
    <w:rPr>
      <w:rFonts w:ascii="Wingdings" w:hAnsi="Wingdings" w:cs="Wingdings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標楷體" w:eastAsia="標楷體" w:hAnsi="標楷體" w:cs="新細明體" w:hint="eastAsia"/>
      <w:sz w:val="24"/>
    </w:rPr>
  </w:style>
  <w:style w:type="character" w:customStyle="1" w:styleId="WW8Num26z1">
    <w:name w:val="WW8Num26z1"/>
    <w:rPr>
      <w:rFonts w:ascii="Wingdings" w:hAnsi="Wingdings" w:cs="Wingdings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新細明體" w:eastAsia="新細明體" w:hAnsi="新細明體" w:cs="Times New Roman" w:hint="eastAsia"/>
      <w:lang w:val="en-US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標楷體" w:eastAsia="標楷體" w:hAnsi="標楷體" w:cs="新細明體" w:hint="eastAsia"/>
    </w:rPr>
  </w:style>
  <w:style w:type="character" w:customStyle="1" w:styleId="WW8Num30z1">
    <w:name w:val="WW8Num30z1"/>
    <w:rPr>
      <w:rFonts w:ascii="Wingdings" w:hAnsi="Wingdings" w:cs="Wingdings" w:hint="default"/>
    </w:rPr>
  </w:style>
  <w:style w:type="character" w:customStyle="1" w:styleId="WW8Num31z0">
    <w:name w:val="WW8Num31z0"/>
    <w:rPr>
      <w:rFonts w:ascii="標楷體" w:eastAsia="標楷體" w:hAnsi="標楷體" w:cs="新細明體" w:hint="eastAsia"/>
    </w:rPr>
  </w:style>
  <w:style w:type="character" w:customStyle="1" w:styleId="WW8Num31z1">
    <w:name w:val="WW8Num31z1"/>
    <w:rPr>
      <w:rFonts w:ascii="Wingdings" w:hAnsi="Wingdings" w:cs="Wingdings" w:hint="default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a3">
    <w:name w:val="頁首 字元"/>
    <w:rPr>
      <w:kern w:val="1"/>
    </w:rPr>
  </w:style>
  <w:style w:type="character" w:customStyle="1" w:styleId="a4">
    <w:name w:val="頁尾 字元"/>
    <w:rPr>
      <w:kern w:val="1"/>
    </w:rPr>
  </w:style>
  <w:style w:type="character" w:customStyle="1" w:styleId="a5">
    <w:name w:val="註解方塊文字 字元"/>
    <w:rPr>
      <w:rFonts w:ascii="Cambria" w:eastAsia="新細明體" w:hAnsi="Cambria" w:cs="Times New Roman"/>
      <w:kern w:val="1"/>
      <w:sz w:val="18"/>
      <w:szCs w:val="18"/>
    </w:rPr>
  </w:style>
  <w:style w:type="character" w:styleId="a6">
    <w:name w:val="annotation reference"/>
    <w:rPr>
      <w:sz w:val="18"/>
      <w:szCs w:val="18"/>
    </w:rPr>
  </w:style>
  <w:style w:type="character" w:customStyle="1" w:styleId="a7">
    <w:name w:val="註解文字 字元"/>
    <w:rPr>
      <w:kern w:val="1"/>
      <w:sz w:val="24"/>
    </w:rPr>
  </w:style>
  <w:style w:type="character" w:customStyle="1" w:styleId="a8">
    <w:name w:val="註解主旨 字元"/>
    <w:rPr>
      <w:b/>
      <w:bCs/>
      <w:kern w:val="1"/>
      <w:sz w:val="24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a">
    <w:name w:val="Body Text"/>
    <w:basedOn w:val="a"/>
    <w:pPr>
      <w:spacing w:line="0" w:lineRule="atLeast"/>
    </w:pPr>
    <w:rPr>
      <w:rFonts w:ascii="標楷體" w:eastAsia="標楷體" w:hAnsi="標楷體"/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d">
    <w:name w:val="索引"/>
    <w:basedOn w:val="a"/>
    <w:pPr>
      <w:suppressLineNumbers/>
    </w:pPr>
    <w:rPr>
      <w:rFonts w:cs="Mangal"/>
    </w:rPr>
  </w:style>
  <w:style w:type="paragraph" w:styleId="ae">
    <w:name w:val="header"/>
    <w:basedOn w:val="a"/>
    <w:pPr>
      <w:snapToGrid w:val="0"/>
    </w:pPr>
    <w:rPr>
      <w:sz w:val="20"/>
    </w:rPr>
  </w:style>
  <w:style w:type="paragraph" w:styleId="af">
    <w:name w:val="footer"/>
    <w:basedOn w:val="a"/>
    <w:pPr>
      <w:snapToGrid w:val="0"/>
    </w:pPr>
    <w:rPr>
      <w:sz w:val="20"/>
    </w:rPr>
  </w:style>
  <w:style w:type="paragraph" w:styleId="af0">
    <w:name w:val="Balloon Text"/>
    <w:basedOn w:val="a"/>
    <w:rPr>
      <w:rFonts w:ascii="Cambria" w:hAnsi="Cambria" w:cs="Cambria"/>
      <w:sz w:val="18"/>
      <w:szCs w:val="18"/>
    </w:rPr>
  </w:style>
  <w:style w:type="paragraph" w:styleId="af1">
    <w:name w:val="List Paragraph"/>
    <w:basedOn w:val="a"/>
    <w:qFormat/>
    <w:pPr>
      <w:ind w:left="480"/>
    </w:pPr>
  </w:style>
  <w:style w:type="paragraph" w:styleId="af2">
    <w:name w:val="annotation text"/>
    <w:basedOn w:val="a"/>
  </w:style>
  <w:style w:type="paragraph" w:styleId="af3">
    <w:name w:val="annotation subject"/>
    <w:basedOn w:val="af2"/>
    <w:next w:val="af2"/>
    <w:rPr>
      <w:b/>
      <w:bCs/>
    </w:rPr>
  </w:style>
  <w:style w:type="paragraph" w:customStyle="1" w:styleId="af4">
    <w:name w:val="表格內容"/>
    <w:basedOn w:val="a"/>
    <w:pPr>
      <w:suppressLineNumbers/>
    </w:pPr>
  </w:style>
  <w:style w:type="paragraph" w:customStyle="1" w:styleId="af5">
    <w:name w:val="表格標題"/>
    <w:basedOn w:val="af4"/>
    <w:pPr>
      <w:jc w:val="center"/>
    </w:pPr>
    <w:rPr>
      <w:b/>
      <w:bCs/>
    </w:rPr>
  </w:style>
  <w:style w:type="paragraph" w:styleId="Web">
    <w:name w:val="Normal (Web)"/>
    <w:basedOn w:val="a"/>
    <w:uiPriority w:val="99"/>
    <w:unhideWhenUsed/>
    <w:rsid w:val="002E786B"/>
    <w:pPr>
      <w:widowControl/>
      <w:suppressAutoHyphens w:val="0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tp://www.hch.gov.tw/hch/Upload/GettingThere/about7_1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Links>
    <vt:vector size="6" baseType="variant">
      <vt:variant>
        <vt:i4>1441892</vt:i4>
      </vt:variant>
      <vt:variant>
        <vt:i4>-1</vt:i4>
      </vt:variant>
      <vt:variant>
        <vt:i4>1028</vt:i4>
      </vt:variant>
      <vt:variant>
        <vt:i4>4</vt:i4>
      </vt:variant>
      <vt:variant>
        <vt:lpwstr>tp://www.hch.gov.tw/hch/Upload/GettingThere/about7_1.jpg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行政院衛生署新竹醫院健康檢查須知</dc:title>
  <dc:subject/>
  <dc:creator>原科系系辦</dc:creator>
  <cp:keywords/>
  <cp:lastModifiedBy>正容 姚</cp:lastModifiedBy>
  <cp:revision>2</cp:revision>
  <cp:lastPrinted>2025-07-04T06:01:00Z</cp:lastPrinted>
  <dcterms:created xsi:type="dcterms:W3CDTF">2026-02-24T06:50:00Z</dcterms:created>
  <dcterms:modified xsi:type="dcterms:W3CDTF">2026-02-24T06:50:00Z</dcterms:modified>
</cp:coreProperties>
</file>